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5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101"/>
        <w:gridCol w:w="4818"/>
        <w:gridCol w:w="4680"/>
        <w:gridCol w:w="2664"/>
      </w:tblGrid>
      <w:tr w:rsidR="00463A3D" w:rsidRPr="003372D4" w14:paraId="3E3FFAF1" w14:textId="77777777" w:rsidTr="006B442B">
        <w:tc>
          <w:tcPr>
            <w:tcW w:w="245" w:type="pct"/>
            <w:shd w:val="clear" w:color="auto" w:fill="auto"/>
            <w:vAlign w:val="center"/>
          </w:tcPr>
          <w:p w14:paraId="534F1CEB" w14:textId="77777777" w:rsidR="00463A3D" w:rsidRPr="003372D4" w:rsidRDefault="00463A3D" w:rsidP="00560AED">
            <w:pPr>
              <w:ind w:firstLine="65"/>
              <w:jc w:val="center"/>
              <w:rPr>
                <w:b/>
                <w:bCs/>
                <w:color w:val="000099"/>
              </w:rPr>
            </w:pPr>
            <w:r w:rsidRPr="003372D4">
              <w:rPr>
                <w:rFonts w:eastAsia="Arial Unicode MS"/>
                <w:b/>
                <w:color w:val="000099"/>
                <w:lang w:eastAsia="ar-SA"/>
              </w:rPr>
              <w:t>STT</w:t>
            </w:r>
          </w:p>
        </w:tc>
        <w:tc>
          <w:tcPr>
            <w:tcW w:w="700" w:type="pct"/>
            <w:vAlign w:val="center"/>
          </w:tcPr>
          <w:p w14:paraId="1D1552F1" w14:textId="77777777" w:rsidR="00463A3D" w:rsidRPr="003372D4" w:rsidRDefault="00463A3D" w:rsidP="00560AED">
            <w:pPr>
              <w:ind w:hanging="10"/>
              <w:jc w:val="center"/>
              <w:rPr>
                <w:b/>
                <w:bCs/>
                <w:color w:val="000099"/>
              </w:rPr>
            </w:pPr>
            <w:r w:rsidRPr="003372D4">
              <w:rPr>
                <w:rFonts w:eastAsia="Arial Unicode MS"/>
                <w:b/>
                <w:color w:val="000099"/>
                <w:lang w:eastAsia="ar-SA"/>
              </w:rPr>
              <w:t>VẤN ĐỀ THAY ĐỔI</w:t>
            </w:r>
          </w:p>
        </w:tc>
        <w:tc>
          <w:tcPr>
            <w:tcW w:w="1606" w:type="pct"/>
            <w:shd w:val="clear" w:color="auto" w:fill="auto"/>
            <w:vAlign w:val="center"/>
          </w:tcPr>
          <w:p w14:paraId="561BACC9" w14:textId="77777777" w:rsidR="00463A3D" w:rsidRPr="003372D4" w:rsidRDefault="00463A3D" w:rsidP="00560AED">
            <w:pPr>
              <w:ind w:hanging="10"/>
              <w:jc w:val="center"/>
              <w:rPr>
                <w:b/>
                <w:bCs/>
                <w:color w:val="000099"/>
              </w:rPr>
            </w:pPr>
            <w:r w:rsidRPr="003372D4">
              <w:rPr>
                <w:rFonts w:eastAsia="Arial Unicode MS"/>
                <w:b/>
                <w:color w:val="000099"/>
                <w:lang w:eastAsia="ar-SA"/>
              </w:rPr>
              <w:t>ĐIỀU LỆ HIỆN TẠI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7EC06E90" w14:textId="77777777" w:rsidR="00463A3D" w:rsidRPr="003372D4" w:rsidRDefault="00463A3D" w:rsidP="00560AED">
            <w:pPr>
              <w:ind w:hanging="10"/>
              <w:jc w:val="center"/>
              <w:rPr>
                <w:b/>
                <w:bCs/>
                <w:color w:val="000099"/>
              </w:rPr>
            </w:pPr>
            <w:r w:rsidRPr="003372D4">
              <w:rPr>
                <w:rFonts w:eastAsia="Arial Unicode MS"/>
                <w:b/>
                <w:color w:val="000099"/>
                <w:lang w:eastAsia="ar-SA"/>
              </w:rPr>
              <w:t>DỰ THẢO ĐIỀU LỆ SỬA ĐỔI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375E7875" w14:textId="77777777" w:rsidR="00463A3D" w:rsidRPr="003372D4" w:rsidRDefault="00463A3D" w:rsidP="00560AED">
            <w:pPr>
              <w:ind w:hanging="10"/>
              <w:jc w:val="center"/>
              <w:rPr>
                <w:b/>
                <w:bCs/>
                <w:color w:val="000099"/>
              </w:rPr>
            </w:pPr>
            <w:r w:rsidRPr="003372D4">
              <w:rPr>
                <w:rFonts w:eastAsia="Arial Unicode MS"/>
                <w:b/>
                <w:color w:val="000099"/>
                <w:lang w:eastAsia="ar-SA"/>
              </w:rPr>
              <w:t xml:space="preserve">GIẢI </w:t>
            </w:r>
            <w:proofErr w:type="gramStart"/>
            <w:r w:rsidRPr="003372D4">
              <w:rPr>
                <w:rFonts w:eastAsia="Arial Unicode MS"/>
                <w:b/>
                <w:color w:val="000099"/>
                <w:lang w:eastAsia="ar-SA"/>
              </w:rPr>
              <w:t>THÍCH</w:t>
            </w:r>
            <w:proofErr w:type="gramEnd"/>
            <w:r w:rsidRPr="003372D4">
              <w:rPr>
                <w:rFonts w:eastAsia="Arial Unicode MS"/>
                <w:b/>
                <w:color w:val="000099"/>
                <w:lang w:eastAsia="ar-SA"/>
              </w:rPr>
              <w:br/>
              <w:t>(</w:t>
            </w:r>
            <w:proofErr w:type="spellStart"/>
            <w:r w:rsidRPr="003372D4">
              <w:rPr>
                <w:rFonts w:eastAsia="Arial Unicode MS"/>
                <w:b/>
                <w:color w:val="000099"/>
                <w:lang w:eastAsia="ar-SA"/>
              </w:rPr>
              <w:t>Lý</w:t>
            </w:r>
            <w:proofErr w:type="spellEnd"/>
            <w:r w:rsidRPr="003372D4">
              <w:rPr>
                <w:rFonts w:eastAsia="Arial Unicode MS"/>
                <w:b/>
                <w:color w:val="000099"/>
                <w:lang w:eastAsia="ar-SA"/>
              </w:rPr>
              <w:t xml:space="preserve"> do, </w:t>
            </w:r>
            <w:proofErr w:type="spellStart"/>
            <w:r w:rsidRPr="003372D4">
              <w:rPr>
                <w:rFonts w:eastAsia="Arial Unicode MS"/>
                <w:b/>
                <w:color w:val="000099"/>
                <w:lang w:eastAsia="ar-SA"/>
              </w:rPr>
              <w:t>mục</w:t>
            </w:r>
            <w:proofErr w:type="spellEnd"/>
            <w:r w:rsidRPr="003372D4">
              <w:rPr>
                <w:rFonts w:eastAsia="Arial Unicode MS"/>
                <w:b/>
                <w:color w:val="000099"/>
                <w:lang w:eastAsia="ar-SA"/>
              </w:rPr>
              <w:t xml:space="preserve"> </w:t>
            </w:r>
            <w:proofErr w:type="spellStart"/>
            <w:r w:rsidRPr="003372D4">
              <w:rPr>
                <w:rFonts w:eastAsia="Arial Unicode MS"/>
                <w:b/>
                <w:color w:val="000099"/>
                <w:lang w:eastAsia="ar-SA"/>
              </w:rPr>
              <w:t>đích</w:t>
            </w:r>
            <w:proofErr w:type="spellEnd"/>
            <w:r w:rsidRPr="003372D4">
              <w:rPr>
                <w:rFonts w:eastAsia="Arial Unicode MS"/>
                <w:b/>
                <w:color w:val="000099"/>
                <w:lang w:eastAsia="ar-SA"/>
              </w:rPr>
              <w:t xml:space="preserve"> </w:t>
            </w:r>
            <w:proofErr w:type="spellStart"/>
            <w:r w:rsidRPr="003372D4">
              <w:rPr>
                <w:rFonts w:eastAsia="Arial Unicode MS"/>
                <w:b/>
                <w:color w:val="000099"/>
                <w:lang w:eastAsia="ar-SA"/>
              </w:rPr>
              <w:t>thay</w:t>
            </w:r>
            <w:proofErr w:type="spellEnd"/>
            <w:r w:rsidRPr="003372D4">
              <w:rPr>
                <w:rFonts w:eastAsia="Arial Unicode MS"/>
                <w:b/>
                <w:color w:val="000099"/>
                <w:lang w:eastAsia="ar-SA"/>
              </w:rPr>
              <w:t xml:space="preserve"> </w:t>
            </w:r>
            <w:proofErr w:type="spellStart"/>
            <w:r w:rsidRPr="003372D4">
              <w:rPr>
                <w:rFonts w:eastAsia="Arial Unicode MS"/>
                <w:b/>
                <w:color w:val="000099"/>
                <w:lang w:eastAsia="ar-SA"/>
              </w:rPr>
              <w:t>đổi</w:t>
            </w:r>
            <w:proofErr w:type="spellEnd"/>
            <w:r w:rsidRPr="003372D4">
              <w:rPr>
                <w:rFonts w:eastAsia="Arial Unicode MS"/>
                <w:b/>
                <w:color w:val="000099"/>
                <w:lang w:eastAsia="ar-SA"/>
              </w:rPr>
              <w:t xml:space="preserve">, </w:t>
            </w:r>
            <w:proofErr w:type="spellStart"/>
            <w:r w:rsidRPr="003372D4">
              <w:rPr>
                <w:rFonts w:eastAsia="Arial Unicode MS"/>
                <w:b/>
                <w:color w:val="000099"/>
                <w:lang w:eastAsia="ar-SA"/>
              </w:rPr>
              <w:t>cơ</w:t>
            </w:r>
            <w:proofErr w:type="spellEnd"/>
            <w:r w:rsidRPr="003372D4">
              <w:rPr>
                <w:rFonts w:eastAsia="Arial Unicode MS"/>
                <w:b/>
                <w:color w:val="000099"/>
                <w:lang w:eastAsia="ar-SA"/>
              </w:rPr>
              <w:t xml:space="preserve"> </w:t>
            </w:r>
            <w:proofErr w:type="spellStart"/>
            <w:r w:rsidRPr="003372D4">
              <w:rPr>
                <w:rFonts w:eastAsia="Arial Unicode MS"/>
                <w:b/>
                <w:color w:val="000099"/>
                <w:lang w:eastAsia="ar-SA"/>
              </w:rPr>
              <w:t>sở</w:t>
            </w:r>
            <w:proofErr w:type="spellEnd"/>
            <w:r w:rsidRPr="003372D4">
              <w:rPr>
                <w:rFonts w:eastAsia="Arial Unicode MS"/>
                <w:b/>
                <w:color w:val="000099"/>
                <w:lang w:eastAsia="ar-SA"/>
              </w:rPr>
              <w:t xml:space="preserve"> </w:t>
            </w:r>
            <w:proofErr w:type="spellStart"/>
            <w:r w:rsidRPr="003372D4">
              <w:rPr>
                <w:rFonts w:eastAsia="Arial Unicode MS"/>
                <w:b/>
                <w:color w:val="000099"/>
                <w:lang w:eastAsia="ar-SA"/>
              </w:rPr>
              <w:t>pháp</w:t>
            </w:r>
            <w:proofErr w:type="spellEnd"/>
            <w:r w:rsidRPr="003372D4">
              <w:rPr>
                <w:rFonts w:eastAsia="Arial Unicode MS"/>
                <w:b/>
                <w:color w:val="000099"/>
                <w:lang w:eastAsia="ar-SA"/>
              </w:rPr>
              <w:t xml:space="preserve"> </w:t>
            </w:r>
            <w:proofErr w:type="spellStart"/>
            <w:r w:rsidRPr="003372D4">
              <w:rPr>
                <w:rFonts w:eastAsia="Arial Unicode MS"/>
                <w:b/>
                <w:color w:val="000099"/>
                <w:lang w:eastAsia="ar-SA"/>
              </w:rPr>
              <w:t>lý</w:t>
            </w:r>
            <w:proofErr w:type="spellEnd"/>
            <w:r w:rsidRPr="003372D4">
              <w:rPr>
                <w:rFonts w:eastAsia="Arial Unicode MS"/>
                <w:b/>
                <w:color w:val="000099"/>
                <w:lang w:eastAsia="ar-SA"/>
              </w:rPr>
              <w:t>,…)</w:t>
            </w:r>
          </w:p>
        </w:tc>
      </w:tr>
      <w:tr w:rsidR="0066683E" w:rsidRPr="0066683E" w14:paraId="059AFAB6" w14:textId="77777777" w:rsidTr="00A6494C">
        <w:tc>
          <w:tcPr>
            <w:tcW w:w="245" w:type="pct"/>
            <w:shd w:val="clear" w:color="auto" w:fill="auto"/>
            <w:vAlign w:val="center"/>
          </w:tcPr>
          <w:p w14:paraId="77DFB52D" w14:textId="0DD51D00" w:rsidR="00F85706" w:rsidRPr="0066683E" w:rsidRDefault="007F526B" w:rsidP="00560AED">
            <w:pPr>
              <w:ind w:firstLine="65"/>
              <w:jc w:val="center"/>
              <w:rPr>
                <w:rFonts w:eastAsia="Arial Unicode MS"/>
                <w:b/>
                <w:lang w:eastAsia="ar-SA"/>
              </w:rPr>
            </w:pPr>
            <w:r w:rsidRPr="0066683E">
              <w:rPr>
                <w:rFonts w:eastAsia="Arial Unicode MS"/>
                <w:b/>
                <w:lang w:eastAsia="ar-SA"/>
              </w:rPr>
              <w:t>1</w:t>
            </w:r>
          </w:p>
        </w:tc>
        <w:tc>
          <w:tcPr>
            <w:tcW w:w="700" w:type="pct"/>
          </w:tcPr>
          <w:p w14:paraId="5C367908" w14:textId="2CB1BF6B" w:rsidR="00F85706" w:rsidRPr="0066683E" w:rsidRDefault="00F85706" w:rsidP="00560AED">
            <w:pPr>
              <w:pStyle w:val="u2"/>
              <w:spacing w:before="0" w:after="0"/>
            </w:pPr>
            <w:proofErr w:type="spellStart"/>
            <w:r w:rsidRPr="0066683E">
              <w:rPr>
                <w:rFonts w:eastAsia="Arial Unicode MS"/>
                <w:b w:val="0"/>
                <w:bCs/>
                <w:lang w:eastAsia="ar-SA"/>
              </w:rPr>
              <w:t>Giải</w:t>
            </w:r>
            <w:proofErr w:type="spellEnd"/>
            <w:r w:rsidRPr="0066683E">
              <w:rPr>
                <w:rFonts w:eastAsia="Arial Unicode MS"/>
                <w:b w:val="0"/>
                <w:bCs/>
                <w:lang w:eastAsia="ar-SA"/>
              </w:rPr>
              <w:t xml:space="preserve"> </w:t>
            </w:r>
            <w:proofErr w:type="spellStart"/>
            <w:r w:rsidRPr="0066683E">
              <w:rPr>
                <w:rFonts w:eastAsia="Arial Unicode MS"/>
                <w:b w:val="0"/>
                <w:bCs/>
                <w:lang w:eastAsia="ar-SA"/>
              </w:rPr>
              <w:t>thích</w:t>
            </w:r>
            <w:proofErr w:type="spellEnd"/>
            <w:r w:rsidRPr="0066683E">
              <w:rPr>
                <w:rFonts w:eastAsia="Arial Unicode MS"/>
                <w:b w:val="0"/>
                <w:bCs/>
                <w:lang w:eastAsia="ar-SA"/>
              </w:rPr>
              <w:t xml:space="preserve"> </w:t>
            </w:r>
            <w:proofErr w:type="spellStart"/>
            <w:r w:rsidRPr="0066683E">
              <w:rPr>
                <w:rFonts w:eastAsia="Arial Unicode MS"/>
                <w:b w:val="0"/>
                <w:bCs/>
                <w:lang w:eastAsia="ar-SA"/>
              </w:rPr>
              <w:t>thuật</w:t>
            </w:r>
            <w:proofErr w:type="spellEnd"/>
            <w:r w:rsidRPr="0066683E">
              <w:rPr>
                <w:rFonts w:eastAsia="Arial Unicode MS"/>
                <w:b w:val="0"/>
                <w:bCs/>
                <w:lang w:eastAsia="ar-SA"/>
              </w:rPr>
              <w:t xml:space="preserve"> </w:t>
            </w:r>
            <w:proofErr w:type="spellStart"/>
            <w:r w:rsidRPr="0066683E">
              <w:rPr>
                <w:rFonts w:eastAsia="Arial Unicode MS"/>
                <w:b w:val="0"/>
                <w:bCs/>
                <w:lang w:eastAsia="ar-SA"/>
              </w:rPr>
              <w:t>ngữ</w:t>
            </w:r>
            <w:proofErr w:type="spellEnd"/>
          </w:p>
        </w:tc>
        <w:tc>
          <w:tcPr>
            <w:tcW w:w="1606" w:type="pct"/>
            <w:shd w:val="clear" w:color="auto" w:fill="auto"/>
          </w:tcPr>
          <w:p w14:paraId="3A0937B3" w14:textId="77777777" w:rsidR="00F85706" w:rsidRPr="0066683E" w:rsidRDefault="00F85706" w:rsidP="00560AED">
            <w:pPr>
              <w:spacing w:line="264" w:lineRule="auto"/>
              <w:ind w:left="336" w:hanging="283"/>
              <w:rPr>
                <w:rFonts w:eastAsia="Arial Unicode MS"/>
                <w:lang w:eastAsia="ar-SA"/>
              </w:rPr>
            </w:pPr>
            <w:bookmarkStart w:id="0" w:name="_Toc133493797"/>
            <w:bookmarkStart w:id="1" w:name="_Toc43797108"/>
            <w:proofErr w:type="spellStart"/>
            <w:r w:rsidRPr="0066683E">
              <w:rPr>
                <w:rFonts w:eastAsia="Arial Unicode MS"/>
                <w:lang w:eastAsia="ar-SA"/>
              </w:rPr>
              <w:t>Quy</w:t>
            </w:r>
            <w:proofErr w:type="spellEnd"/>
            <w:r w:rsidRPr="0066683E">
              <w:rPr>
                <w:rFonts w:eastAsia="Arial Unicode MS"/>
                <w:lang w:eastAsia="ar-SA"/>
              </w:rPr>
              <w:t xml:space="preserve"> </w:t>
            </w:r>
            <w:proofErr w:type="spellStart"/>
            <w:r w:rsidRPr="0066683E">
              <w:rPr>
                <w:rFonts w:eastAsia="Arial Unicode MS"/>
                <w:lang w:eastAsia="ar-SA"/>
              </w:rPr>
              <w:t>định</w:t>
            </w:r>
            <w:proofErr w:type="spellEnd"/>
            <w:r w:rsidRPr="0066683E">
              <w:rPr>
                <w:rFonts w:eastAsia="Arial Unicode MS"/>
                <w:lang w:eastAsia="ar-SA"/>
              </w:rPr>
              <w:t xml:space="preserve"> </w:t>
            </w:r>
            <w:proofErr w:type="spellStart"/>
            <w:r w:rsidRPr="0066683E">
              <w:rPr>
                <w:rFonts w:eastAsia="Arial Unicode MS"/>
                <w:lang w:eastAsia="ar-SA"/>
              </w:rPr>
              <w:t>tại</w:t>
            </w:r>
            <w:proofErr w:type="spellEnd"/>
            <w:r w:rsidRPr="0066683E">
              <w:rPr>
                <w:rFonts w:eastAsia="Arial Unicode MS"/>
                <w:lang w:eastAsia="ar-SA"/>
              </w:rPr>
              <w:t xml:space="preserve"> </w:t>
            </w:r>
            <w:proofErr w:type="spellStart"/>
            <w:r w:rsidRPr="0066683E">
              <w:rPr>
                <w:rFonts w:eastAsia="Arial Unicode MS"/>
                <w:lang w:eastAsia="ar-SA"/>
              </w:rPr>
              <w:t>Điều</w:t>
            </w:r>
            <w:proofErr w:type="spellEnd"/>
            <w:r w:rsidRPr="0066683E">
              <w:rPr>
                <w:rFonts w:eastAsia="Arial Unicode MS"/>
                <w:lang w:eastAsia="ar-SA"/>
              </w:rPr>
              <w:t xml:space="preserve"> 1 </w:t>
            </w:r>
            <w:proofErr w:type="spellStart"/>
            <w:r w:rsidRPr="0066683E">
              <w:rPr>
                <w:rFonts w:eastAsia="Arial Unicode MS"/>
                <w:lang w:eastAsia="ar-SA"/>
              </w:rPr>
              <w:t>Điều</w:t>
            </w:r>
            <w:proofErr w:type="spellEnd"/>
            <w:r w:rsidRPr="0066683E">
              <w:rPr>
                <w:rFonts w:eastAsia="Arial Unicode MS"/>
                <w:lang w:eastAsia="ar-SA"/>
              </w:rPr>
              <w:t xml:space="preserve"> </w:t>
            </w:r>
            <w:proofErr w:type="spellStart"/>
            <w:r w:rsidRPr="0066683E">
              <w:rPr>
                <w:rFonts w:eastAsia="Arial Unicode MS"/>
                <w:lang w:eastAsia="ar-SA"/>
              </w:rPr>
              <w:t>lệ</w:t>
            </w:r>
            <w:proofErr w:type="spellEnd"/>
            <w:r w:rsidRPr="0066683E">
              <w:rPr>
                <w:rFonts w:eastAsia="Arial Unicode MS"/>
                <w:lang w:eastAsia="ar-SA"/>
              </w:rPr>
              <w:t xml:space="preserve"> </w:t>
            </w:r>
            <w:proofErr w:type="spellStart"/>
            <w:r w:rsidRPr="0066683E">
              <w:rPr>
                <w:rFonts w:eastAsia="Arial Unicode MS"/>
                <w:lang w:eastAsia="ar-SA"/>
              </w:rPr>
              <w:t>như</w:t>
            </w:r>
            <w:proofErr w:type="spellEnd"/>
            <w:r w:rsidRPr="0066683E">
              <w:rPr>
                <w:rFonts w:eastAsia="Arial Unicode MS"/>
                <w:lang w:eastAsia="ar-SA"/>
              </w:rPr>
              <w:t xml:space="preserve"> </w:t>
            </w:r>
            <w:proofErr w:type="spellStart"/>
            <w:r w:rsidRPr="0066683E">
              <w:rPr>
                <w:rFonts w:eastAsia="Arial Unicode MS"/>
                <w:lang w:eastAsia="ar-SA"/>
              </w:rPr>
              <w:t>sau</w:t>
            </w:r>
            <w:proofErr w:type="spellEnd"/>
            <w:r w:rsidRPr="0066683E">
              <w:rPr>
                <w:rFonts w:eastAsia="Arial Unicode MS"/>
                <w:lang w:eastAsia="ar-SA"/>
              </w:rPr>
              <w:t>:</w:t>
            </w:r>
          </w:p>
          <w:bookmarkEnd w:id="0"/>
          <w:bookmarkEnd w:id="1"/>
          <w:p w14:paraId="0EAAA0FA" w14:textId="77777777" w:rsidR="00F85706" w:rsidRPr="0066683E" w:rsidRDefault="00F85706" w:rsidP="00560AED">
            <w:pPr>
              <w:ind w:left="221" w:hanging="221"/>
              <w:rPr>
                <w:bCs/>
                <w:i/>
                <w:iCs/>
              </w:rPr>
            </w:pPr>
            <w:r w:rsidRPr="0066683E">
              <w:rPr>
                <w:b/>
                <w:i/>
                <w:iCs/>
              </w:rPr>
              <w:t>“</w:t>
            </w:r>
            <w:proofErr w:type="spellStart"/>
            <w:r w:rsidRPr="0066683E">
              <w:rPr>
                <w:b/>
                <w:i/>
                <w:iCs/>
              </w:rPr>
              <w:t>Điều</w:t>
            </w:r>
            <w:proofErr w:type="spellEnd"/>
            <w:r w:rsidRPr="0066683E">
              <w:rPr>
                <w:b/>
                <w:i/>
                <w:iCs/>
              </w:rPr>
              <w:t xml:space="preserve"> 1. </w:t>
            </w:r>
            <w:proofErr w:type="spellStart"/>
            <w:r w:rsidRPr="0066683E">
              <w:rPr>
                <w:b/>
                <w:i/>
                <w:iCs/>
              </w:rPr>
              <w:t>Giải</w:t>
            </w:r>
            <w:proofErr w:type="spellEnd"/>
            <w:r w:rsidRPr="0066683E">
              <w:rPr>
                <w:b/>
                <w:i/>
                <w:iCs/>
              </w:rPr>
              <w:t xml:space="preserve"> </w:t>
            </w:r>
            <w:proofErr w:type="spellStart"/>
            <w:r w:rsidRPr="0066683E">
              <w:rPr>
                <w:b/>
                <w:i/>
                <w:iCs/>
              </w:rPr>
              <w:t>thích</w:t>
            </w:r>
            <w:proofErr w:type="spellEnd"/>
            <w:r w:rsidRPr="0066683E">
              <w:rPr>
                <w:b/>
                <w:i/>
                <w:iCs/>
              </w:rPr>
              <w:t xml:space="preserve"> </w:t>
            </w:r>
            <w:proofErr w:type="spellStart"/>
            <w:r w:rsidRPr="0066683E">
              <w:rPr>
                <w:b/>
                <w:i/>
                <w:iCs/>
              </w:rPr>
              <w:t>thuật</w:t>
            </w:r>
            <w:proofErr w:type="spellEnd"/>
            <w:r w:rsidRPr="0066683E">
              <w:rPr>
                <w:b/>
                <w:i/>
                <w:iCs/>
              </w:rPr>
              <w:t xml:space="preserve"> </w:t>
            </w:r>
            <w:proofErr w:type="spellStart"/>
            <w:r w:rsidRPr="0066683E">
              <w:rPr>
                <w:b/>
                <w:i/>
                <w:iCs/>
              </w:rPr>
              <w:t>ngữ</w:t>
            </w:r>
            <w:proofErr w:type="spellEnd"/>
          </w:p>
          <w:p w14:paraId="42EE4D38" w14:textId="77777777" w:rsidR="00F85706" w:rsidRPr="0066683E" w:rsidRDefault="00F85706" w:rsidP="00560AED">
            <w:pPr>
              <w:numPr>
                <w:ilvl w:val="0"/>
                <w:numId w:val="7"/>
              </w:numPr>
              <w:ind w:left="221" w:hanging="221"/>
              <w:jc w:val="both"/>
              <w:rPr>
                <w:bCs/>
                <w:i/>
                <w:iCs/>
              </w:rPr>
            </w:pPr>
            <w:proofErr w:type="spellStart"/>
            <w:r w:rsidRPr="0066683E">
              <w:rPr>
                <w:bCs/>
                <w:i/>
                <w:iCs/>
              </w:rPr>
              <w:t>Trong</w:t>
            </w:r>
            <w:proofErr w:type="spellEnd"/>
            <w:r w:rsidRPr="0066683E">
              <w:rPr>
                <w:bCs/>
                <w:i/>
                <w:iCs/>
              </w:rPr>
              <w:t xml:space="preserve"> </w:t>
            </w:r>
            <w:proofErr w:type="spellStart"/>
            <w:r w:rsidRPr="0066683E">
              <w:rPr>
                <w:bCs/>
                <w:i/>
                <w:iCs/>
              </w:rPr>
              <w:t>Điều</w:t>
            </w:r>
            <w:proofErr w:type="spellEnd"/>
            <w:r w:rsidRPr="0066683E">
              <w:rPr>
                <w:bCs/>
                <w:i/>
                <w:iCs/>
              </w:rPr>
              <w:t xml:space="preserve"> </w:t>
            </w:r>
            <w:proofErr w:type="spellStart"/>
            <w:r w:rsidRPr="0066683E">
              <w:rPr>
                <w:bCs/>
                <w:i/>
                <w:iCs/>
              </w:rPr>
              <w:t>lệ</w:t>
            </w:r>
            <w:proofErr w:type="spellEnd"/>
            <w:r w:rsidRPr="0066683E">
              <w:rPr>
                <w:bCs/>
                <w:i/>
                <w:iCs/>
              </w:rPr>
              <w:t xml:space="preserve"> </w:t>
            </w:r>
            <w:proofErr w:type="spellStart"/>
            <w:r w:rsidRPr="0066683E">
              <w:rPr>
                <w:bCs/>
                <w:i/>
                <w:iCs/>
              </w:rPr>
              <w:t>này</w:t>
            </w:r>
            <w:proofErr w:type="spellEnd"/>
            <w:r w:rsidRPr="0066683E">
              <w:rPr>
                <w:bCs/>
                <w:i/>
                <w:iCs/>
              </w:rPr>
              <w:t xml:space="preserve">, </w:t>
            </w:r>
            <w:proofErr w:type="spellStart"/>
            <w:r w:rsidRPr="0066683E">
              <w:rPr>
                <w:bCs/>
                <w:i/>
                <w:iCs/>
              </w:rPr>
              <w:t>những</w:t>
            </w:r>
            <w:proofErr w:type="spellEnd"/>
            <w:r w:rsidRPr="0066683E">
              <w:rPr>
                <w:bCs/>
                <w:i/>
                <w:iCs/>
              </w:rPr>
              <w:t xml:space="preserve"> </w:t>
            </w:r>
            <w:proofErr w:type="spellStart"/>
            <w:r w:rsidRPr="0066683E">
              <w:rPr>
                <w:bCs/>
                <w:i/>
                <w:iCs/>
              </w:rPr>
              <w:t>thuật</w:t>
            </w:r>
            <w:proofErr w:type="spellEnd"/>
            <w:r w:rsidRPr="0066683E">
              <w:rPr>
                <w:bCs/>
                <w:i/>
                <w:iCs/>
              </w:rPr>
              <w:t xml:space="preserve"> </w:t>
            </w:r>
            <w:proofErr w:type="spellStart"/>
            <w:r w:rsidRPr="0066683E">
              <w:rPr>
                <w:bCs/>
                <w:i/>
                <w:iCs/>
              </w:rPr>
              <w:t>ngữ</w:t>
            </w:r>
            <w:proofErr w:type="spellEnd"/>
            <w:r w:rsidRPr="0066683E">
              <w:rPr>
                <w:bCs/>
                <w:i/>
                <w:iCs/>
              </w:rPr>
              <w:t xml:space="preserve"> </w:t>
            </w:r>
            <w:proofErr w:type="spellStart"/>
            <w:r w:rsidRPr="0066683E">
              <w:rPr>
                <w:bCs/>
                <w:i/>
                <w:iCs/>
              </w:rPr>
              <w:t>dưới</w:t>
            </w:r>
            <w:proofErr w:type="spellEnd"/>
            <w:r w:rsidRPr="0066683E">
              <w:rPr>
                <w:bCs/>
                <w:i/>
                <w:iCs/>
              </w:rPr>
              <w:t xml:space="preserve"> </w:t>
            </w:r>
            <w:proofErr w:type="spellStart"/>
            <w:r w:rsidRPr="0066683E">
              <w:rPr>
                <w:bCs/>
                <w:i/>
                <w:iCs/>
              </w:rPr>
              <w:t>đây</w:t>
            </w:r>
            <w:proofErr w:type="spellEnd"/>
            <w:r w:rsidRPr="0066683E">
              <w:rPr>
                <w:bCs/>
                <w:i/>
                <w:iCs/>
              </w:rPr>
              <w:t xml:space="preserve"> </w:t>
            </w:r>
            <w:proofErr w:type="spellStart"/>
            <w:r w:rsidRPr="0066683E">
              <w:rPr>
                <w:bCs/>
                <w:i/>
                <w:iCs/>
              </w:rPr>
              <w:t>được</w:t>
            </w:r>
            <w:proofErr w:type="spellEnd"/>
            <w:r w:rsidRPr="0066683E">
              <w:rPr>
                <w:bCs/>
                <w:i/>
                <w:iCs/>
              </w:rPr>
              <w:t xml:space="preserve"> </w:t>
            </w:r>
            <w:proofErr w:type="spellStart"/>
            <w:r w:rsidRPr="0066683E">
              <w:rPr>
                <w:bCs/>
                <w:i/>
                <w:iCs/>
              </w:rPr>
              <w:t>hiểu</w:t>
            </w:r>
            <w:proofErr w:type="spellEnd"/>
            <w:r w:rsidRPr="0066683E">
              <w:rPr>
                <w:bCs/>
                <w:i/>
                <w:iCs/>
              </w:rPr>
              <w:t xml:space="preserve"> </w:t>
            </w:r>
            <w:proofErr w:type="spellStart"/>
            <w:r w:rsidRPr="0066683E">
              <w:rPr>
                <w:bCs/>
                <w:i/>
                <w:iCs/>
              </w:rPr>
              <w:t>như</w:t>
            </w:r>
            <w:proofErr w:type="spellEnd"/>
            <w:r w:rsidRPr="0066683E">
              <w:rPr>
                <w:bCs/>
                <w:i/>
                <w:iCs/>
              </w:rPr>
              <w:t xml:space="preserve"> </w:t>
            </w:r>
            <w:proofErr w:type="spellStart"/>
            <w:r w:rsidRPr="0066683E">
              <w:rPr>
                <w:bCs/>
                <w:i/>
                <w:iCs/>
              </w:rPr>
              <w:t>sau</w:t>
            </w:r>
            <w:proofErr w:type="spellEnd"/>
            <w:r w:rsidRPr="0066683E">
              <w:rPr>
                <w:bCs/>
                <w:i/>
                <w:iCs/>
              </w:rPr>
              <w:t>:</w:t>
            </w:r>
          </w:p>
          <w:p w14:paraId="4B15323D" w14:textId="77777777" w:rsidR="00F85706" w:rsidRPr="0066683E" w:rsidRDefault="00F85706" w:rsidP="00560AED">
            <w:pPr>
              <w:ind w:left="336" w:hanging="283"/>
              <w:rPr>
                <w:i/>
                <w:iCs/>
                <w:lang w:val="nl-NL"/>
              </w:rPr>
            </w:pPr>
            <w:r w:rsidRPr="0066683E">
              <w:rPr>
                <w:i/>
                <w:iCs/>
                <w:lang w:val="nl-NL"/>
              </w:rPr>
              <w:t>...</w:t>
            </w:r>
          </w:p>
          <w:p w14:paraId="07352049" w14:textId="77777777" w:rsidR="00F85706" w:rsidRPr="0066683E" w:rsidRDefault="00F85706" w:rsidP="00560AED">
            <w:pPr>
              <w:ind w:left="336" w:hanging="283"/>
              <w:jc w:val="both"/>
              <w:rPr>
                <w:iCs/>
                <w:lang w:val="nl-NL"/>
              </w:rPr>
            </w:pPr>
            <w:r w:rsidRPr="0066683E">
              <w:rPr>
                <w:b/>
                <w:i/>
                <w:iCs/>
                <w:lang w:val="nl-NL"/>
              </w:rPr>
              <w:t>g)</w:t>
            </w:r>
            <w:r w:rsidRPr="0066683E">
              <w:rPr>
                <w:b/>
                <w:i/>
                <w:iCs/>
                <w:lang w:val="nl-NL"/>
              </w:rPr>
              <w:tab/>
            </w:r>
            <w:r w:rsidRPr="0066683E">
              <w:rPr>
                <w:i/>
                <w:iCs/>
                <w:lang w:val="nl-NL"/>
              </w:rPr>
              <w:t>Người điều hành doanh nghiệp</w:t>
            </w:r>
            <w:r w:rsidRPr="0066683E">
              <w:rPr>
                <w:b/>
                <w:i/>
                <w:iCs/>
                <w:lang w:val="nl-NL"/>
              </w:rPr>
              <w:t xml:space="preserve"> </w:t>
            </w:r>
            <w:r w:rsidRPr="0066683E">
              <w:rPr>
                <w:iCs/>
                <w:lang w:val="nl-NL"/>
              </w:rPr>
              <w:t>là Giám đốc, Phó giám đốc, Kế toán trưởng và người điều hành khác theo quy định của Điều lệ công ty</w:t>
            </w:r>
            <w:r w:rsidRPr="0066683E">
              <w:rPr>
                <w:bCs/>
                <w:iCs/>
                <w:lang w:val="nl-NL"/>
              </w:rPr>
              <w:t xml:space="preserve">; </w:t>
            </w:r>
          </w:p>
          <w:p w14:paraId="30CE0126" w14:textId="1C2446FF" w:rsidR="00F85706" w:rsidRPr="0066683E" w:rsidRDefault="00F85706" w:rsidP="00560AED">
            <w:pPr>
              <w:pStyle w:val="oancuaDanhsach"/>
              <w:spacing w:before="0" w:after="0"/>
              <w:jc w:val="both"/>
              <w:rPr>
                <w:b/>
                <w:sz w:val="26"/>
                <w:szCs w:val="26"/>
                <w:lang w:val="en-US"/>
              </w:rPr>
            </w:pPr>
            <w:r w:rsidRPr="0066683E">
              <w:rPr>
                <w:b/>
                <w:i/>
                <w:iCs/>
                <w:lang w:val="nl-NL"/>
              </w:rPr>
              <w:t>...</w:t>
            </w:r>
          </w:p>
        </w:tc>
        <w:tc>
          <w:tcPr>
            <w:tcW w:w="1560" w:type="pct"/>
            <w:shd w:val="clear" w:color="auto" w:fill="auto"/>
          </w:tcPr>
          <w:p w14:paraId="36C45A23" w14:textId="77777777" w:rsidR="00F85706" w:rsidRPr="0066683E" w:rsidRDefault="00F85706" w:rsidP="00560AED">
            <w:pPr>
              <w:spacing w:line="264" w:lineRule="auto"/>
              <w:ind w:left="221" w:hanging="221"/>
              <w:rPr>
                <w:rFonts w:eastAsia="Arial Unicode MS"/>
                <w:i/>
                <w:iCs/>
                <w:lang w:val="nl-NL" w:eastAsia="ar-SA"/>
              </w:rPr>
            </w:pPr>
            <w:r w:rsidRPr="0066683E">
              <w:rPr>
                <w:rFonts w:eastAsia="Arial Unicode MS"/>
                <w:i/>
                <w:iCs/>
                <w:lang w:val="nl-NL" w:eastAsia="ar-SA"/>
              </w:rPr>
              <w:t>Sửa đổi Điều 1 của Điều lệ cũ như sau:</w:t>
            </w:r>
          </w:p>
          <w:p w14:paraId="25C2BEB8" w14:textId="77777777" w:rsidR="00F85706" w:rsidRPr="0066683E" w:rsidRDefault="00F85706" w:rsidP="00560AED">
            <w:pPr>
              <w:ind w:left="221" w:hanging="221"/>
              <w:rPr>
                <w:bCs/>
                <w:i/>
                <w:iCs/>
              </w:rPr>
            </w:pPr>
            <w:r w:rsidRPr="0066683E">
              <w:rPr>
                <w:b/>
                <w:i/>
                <w:iCs/>
              </w:rPr>
              <w:t>“</w:t>
            </w:r>
            <w:proofErr w:type="spellStart"/>
            <w:r w:rsidRPr="0066683E">
              <w:rPr>
                <w:b/>
                <w:i/>
                <w:iCs/>
              </w:rPr>
              <w:t>Điều</w:t>
            </w:r>
            <w:proofErr w:type="spellEnd"/>
            <w:r w:rsidRPr="0066683E">
              <w:rPr>
                <w:b/>
                <w:i/>
                <w:iCs/>
              </w:rPr>
              <w:t xml:space="preserve"> 1. </w:t>
            </w:r>
            <w:proofErr w:type="spellStart"/>
            <w:r w:rsidRPr="0066683E">
              <w:rPr>
                <w:b/>
                <w:i/>
                <w:iCs/>
              </w:rPr>
              <w:t>Giải</w:t>
            </w:r>
            <w:proofErr w:type="spellEnd"/>
            <w:r w:rsidRPr="0066683E">
              <w:rPr>
                <w:b/>
                <w:i/>
                <w:iCs/>
              </w:rPr>
              <w:t xml:space="preserve"> </w:t>
            </w:r>
            <w:proofErr w:type="spellStart"/>
            <w:r w:rsidRPr="0066683E">
              <w:rPr>
                <w:b/>
                <w:i/>
                <w:iCs/>
              </w:rPr>
              <w:t>thích</w:t>
            </w:r>
            <w:proofErr w:type="spellEnd"/>
            <w:r w:rsidRPr="0066683E">
              <w:rPr>
                <w:b/>
                <w:i/>
                <w:iCs/>
              </w:rPr>
              <w:t xml:space="preserve"> </w:t>
            </w:r>
            <w:proofErr w:type="spellStart"/>
            <w:r w:rsidRPr="0066683E">
              <w:rPr>
                <w:b/>
                <w:i/>
                <w:iCs/>
              </w:rPr>
              <w:t>thuật</w:t>
            </w:r>
            <w:proofErr w:type="spellEnd"/>
            <w:r w:rsidRPr="0066683E">
              <w:rPr>
                <w:b/>
                <w:i/>
                <w:iCs/>
              </w:rPr>
              <w:t xml:space="preserve"> </w:t>
            </w:r>
            <w:proofErr w:type="spellStart"/>
            <w:r w:rsidRPr="0066683E">
              <w:rPr>
                <w:b/>
                <w:i/>
                <w:iCs/>
              </w:rPr>
              <w:t>ngữ</w:t>
            </w:r>
            <w:proofErr w:type="spellEnd"/>
          </w:p>
          <w:p w14:paraId="3B1B4FB1" w14:textId="77777777" w:rsidR="00F85706" w:rsidRPr="0066683E" w:rsidRDefault="00F85706" w:rsidP="00560AED">
            <w:pPr>
              <w:numPr>
                <w:ilvl w:val="0"/>
                <w:numId w:val="7"/>
              </w:numPr>
              <w:ind w:left="221" w:hanging="221"/>
              <w:jc w:val="both"/>
              <w:rPr>
                <w:bCs/>
                <w:i/>
                <w:iCs/>
              </w:rPr>
            </w:pPr>
            <w:proofErr w:type="spellStart"/>
            <w:r w:rsidRPr="0066683E">
              <w:rPr>
                <w:bCs/>
                <w:i/>
                <w:iCs/>
              </w:rPr>
              <w:t>Trong</w:t>
            </w:r>
            <w:proofErr w:type="spellEnd"/>
            <w:r w:rsidRPr="0066683E">
              <w:rPr>
                <w:bCs/>
                <w:i/>
                <w:iCs/>
              </w:rPr>
              <w:t xml:space="preserve"> </w:t>
            </w:r>
            <w:proofErr w:type="spellStart"/>
            <w:r w:rsidRPr="0066683E">
              <w:rPr>
                <w:bCs/>
                <w:i/>
                <w:iCs/>
              </w:rPr>
              <w:t>Điều</w:t>
            </w:r>
            <w:proofErr w:type="spellEnd"/>
            <w:r w:rsidRPr="0066683E">
              <w:rPr>
                <w:bCs/>
                <w:i/>
                <w:iCs/>
              </w:rPr>
              <w:t xml:space="preserve"> </w:t>
            </w:r>
            <w:proofErr w:type="spellStart"/>
            <w:r w:rsidRPr="0066683E">
              <w:rPr>
                <w:bCs/>
                <w:i/>
                <w:iCs/>
              </w:rPr>
              <w:t>lệ</w:t>
            </w:r>
            <w:proofErr w:type="spellEnd"/>
            <w:r w:rsidRPr="0066683E">
              <w:rPr>
                <w:bCs/>
                <w:i/>
                <w:iCs/>
              </w:rPr>
              <w:t xml:space="preserve"> </w:t>
            </w:r>
            <w:proofErr w:type="spellStart"/>
            <w:r w:rsidRPr="0066683E">
              <w:rPr>
                <w:bCs/>
                <w:i/>
                <w:iCs/>
              </w:rPr>
              <w:t>này</w:t>
            </w:r>
            <w:proofErr w:type="spellEnd"/>
            <w:r w:rsidRPr="0066683E">
              <w:rPr>
                <w:bCs/>
                <w:i/>
                <w:iCs/>
              </w:rPr>
              <w:t xml:space="preserve">, </w:t>
            </w:r>
            <w:proofErr w:type="spellStart"/>
            <w:r w:rsidRPr="0066683E">
              <w:rPr>
                <w:bCs/>
                <w:i/>
                <w:iCs/>
              </w:rPr>
              <w:t>những</w:t>
            </w:r>
            <w:proofErr w:type="spellEnd"/>
            <w:r w:rsidRPr="0066683E">
              <w:rPr>
                <w:bCs/>
                <w:i/>
                <w:iCs/>
              </w:rPr>
              <w:t xml:space="preserve"> </w:t>
            </w:r>
            <w:proofErr w:type="spellStart"/>
            <w:r w:rsidRPr="0066683E">
              <w:rPr>
                <w:bCs/>
                <w:i/>
                <w:iCs/>
              </w:rPr>
              <w:t>thuật</w:t>
            </w:r>
            <w:proofErr w:type="spellEnd"/>
            <w:r w:rsidRPr="0066683E">
              <w:rPr>
                <w:bCs/>
                <w:i/>
                <w:iCs/>
              </w:rPr>
              <w:t xml:space="preserve"> </w:t>
            </w:r>
            <w:proofErr w:type="spellStart"/>
            <w:r w:rsidRPr="0066683E">
              <w:rPr>
                <w:bCs/>
                <w:i/>
                <w:iCs/>
              </w:rPr>
              <w:t>ngữ</w:t>
            </w:r>
            <w:proofErr w:type="spellEnd"/>
            <w:r w:rsidRPr="0066683E">
              <w:rPr>
                <w:bCs/>
                <w:i/>
                <w:iCs/>
              </w:rPr>
              <w:t xml:space="preserve"> </w:t>
            </w:r>
            <w:proofErr w:type="spellStart"/>
            <w:r w:rsidRPr="0066683E">
              <w:rPr>
                <w:bCs/>
                <w:i/>
                <w:iCs/>
              </w:rPr>
              <w:t>dưới</w:t>
            </w:r>
            <w:proofErr w:type="spellEnd"/>
            <w:r w:rsidRPr="0066683E">
              <w:rPr>
                <w:bCs/>
                <w:i/>
                <w:iCs/>
              </w:rPr>
              <w:t xml:space="preserve"> </w:t>
            </w:r>
            <w:proofErr w:type="spellStart"/>
            <w:r w:rsidRPr="0066683E">
              <w:rPr>
                <w:bCs/>
                <w:i/>
                <w:iCs/>
              </w:rPr>
              <w:t>đây</w:t>
            </w:r>
            <w:proofErr w:type="spellEnd"/>
            <w:r w:rsidRPr="0066683E">
              <w:rPr>
                <w:bCs/>
                <w:i/>
                <w:iCs/>
              </w:rPr>
              <w:t xml:space="preserve"> </w:t>
            </w:r>
            <w:proofErr w:type="spellStart"/>
            <w:r w:rsidRPr="0066683E">
              <w:rPr>
                <w:bCs/>
                <w:i/>
                <w:iCs/>
              </w:rPr>
              <w:t>được</w:t>
            </w:r>
            <w:proofErr w:type="spellEnd"/>
            <w:r w:rsidRPr="0066683E">
              <w:rPr>
                <w:bCs/>
                <w:i/>
                <w:iCs/>
              </w:rPr>
              <w:t xml:space="preserve"> </w:t>
            </w:r>
            <w:proofErr w:type="spellStart"/>
            <w:r w:rsidRPr="0066683E">
              <w:rPr>
                <w:bCs/>
                <w:i/>
                <w:iCs/>
              </w:rPr>
              <w:t>hiểu</w:t>
            </w:r>
            <w:proofErr w:type="spellEnd"/>
            <w:r w:rsidRPr="0066683E">
              <w:rPr>
                <w:bCs/>
                <w:i/>
                <w:iCs/>
              </w:rPr>
              <w:t xml:space="preserve"> </w:t>
            </w:r>
            <w:proofErr w:type="spellStart"/>
            <w:r w:rsidRPr="0066683E">
              <w:rPr>
                <w:bCs/>
                <w:i/>
                <w:iCs/>
              </w:rPr>
              <w:t>như</w:t>
            </w:r>
            <w:proofErr w:type="spellEnd"/>
            <w:r w:rsidRPr="0066683E">
              <w:rPr>
                <w:bCs/>
                <w:i/>
                <w:iCs/>
              </w:rPr>
              <w:t xml:space="preserve"> </w:t>
            </w:r>
            <w:proofErr w:type="spellStart"/>
            <w:r w:rsidRPr="0066683E">
              <w:rPr>
                <w:bCs/>
                <w:i/>
                <w:iCs/>
              </w:rPr>
              <w:t>sau</w:t>
            </w:r>
            <w:proofErr w:type="spellEnd"/>
            <w:r w:rsidRPr="0066683E">
              <w:rPr>
                <w:bCs/>
                <w:i/>
                <w:iCs/>
              </w:rPr>
              <w:t>:</w:t>
            </w:r>
          </w:p>
          <w:p w14:paraId="21CD11A5" w14:textId="77777777" w:rsidR="00F85706" w:rsidRPr="0066683E" w:rsidRDefault="00F85706" w:rsidP="00560AED">
            <w:pPr>
              <w:ind w:left="336" w:hanging="283"/>
              <w:rPr>
                <w:i/>
                <w:iCs/>
                <w:lang w:val="nl-NL"/>
              </w:rPr>
            </w:pPr>
            <w:r w:rsidRPr="0066683E">
              <w:rPr>
                <w:i/>
                <w:iCs/>
                <w:lang w:val="nl-NL"/>
              </w:rPr>
              <w:t>...</w:t>
            </w:r>
          </w:p>
          <w:p w14:paraId="532AA056" w14:textId="31D793B6" w:rsidR="00F85706" w:rsidRPr="0066683E" w:rsidRDefault="00F85706" w:rsidP="00560AED">
            <w:pPr>
              <w:ind w:left="336" w:hanging="283"/>
              <w:jc w:val="both"/>
              <w:rPr>
                <w:b/>
                <w:iCs/>
                <w:lang w:val="nl-NL"/>
              </w:rPr>
            </w:pPr>
            <w:r w:rsidRPr="0066683E">
              <w:rPr>
                <w:b/>
                <w:i/>
                <w:iCs/>
                <w:lang w:val="nl-NL"/>
              </w:rPr>
              <w:t>g)</w:t>
            </w:r>
            <w:r w:rsidRPr="0066683E">
              <w:rPr>
                <w:b/>
                <w:i/>
                <w:iCs/>
                <w:lang w:val="nl-NL"/>
              </w:rPr>
              <w:tab/>
              <w:t xml:space="preserve">Người điều hành doanh nghiệp </w:t>
            </w:r>
            <w:r w:rsidRPr="0066683E">
              <w:rPr>
                <w:b/>
                <w:iCs/>
                <w:lang w:val="nl-NL"/>
              </w:rPr>
              <w:t>là Giám đốc và</w:t>
            </w:r>
            <w:r w:rsidR="00C45C00" w:rsidRPr="0066683E">
              <w:rPr>
                <w:b/>
                <w:iCs/>
                <w:lang w:val="nl-NL"/>
              </w:rPr>
              <w:t xml:space="preserve"> (các)</w:t>
            </w:r>
            <w:r w:rsidRPr="0066683E">
              <w:rPr>
                <w:b/>
                <w:iCs/>
                <w:lang w:val="nl-NL"/>
              </w:rPr>
              <w:t xml:space="preserve"> Phó giám đốc</w:t>
            </w:r>
            <w:r w:rsidRPr="0066683E">
              <w:rPr>
                <w:b/>
                <w:bCs/>
                <w:iCs/>
                <w:lang w:val="nl-NL"/>
              </w:rPr>
              <w:t xml:space="preserve">; </w:t>
            </w:r>
          </w:p>
          <w:p w14:paraId="6A0ECF17" w14:textId="2555E254" w:rsidR="00F85706" w:rsidRPr="0066683E" w:rsidRDefault="00F85706" w:rsidP="00560AED">
            <w:pPr>
              <w:jc w:val="both"/>
            </w:pPr>
            <w:r w:rsidRPr="0066683E">
              <w:rPr>
                <w:b/>
                <w:i/>
                <w:iCs/>
                <w:lang w:val="nl-NL"/>
              </w:rPr>
              <w:t>...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552B9FB6" w14:textId="5A62B60A" w:rsidR="00F85706" w:rsidRPr="0066683E" w:rsidRDefault="00F85706" w:rsidP="00560AED">
            <w:pPr>
              <w:ind w:hanging="10"/>
              <w:jc w:val="center"/>
              <w:rPr>
                <w:rFonts w:eastAsia="Arial Unicode MS"/>
                <w:b/>
                <w:lang w:eastAsia="ar-SA"/>
              </w:rPr>
            </w:pPr>
            <w:proofErr w:type="spellStart"/>
            <w:r w:rsidRPr="0066683E">
              <w:rPr>
                <w:rFonts w:eastAsia="Arial Unicode MS"/>
                <w:b/>
                <w:lang w:eastAsia="ar-SA"/>
              </w:rPr>
              <w:t>Phù</w:t>
            </w:r>
            <w:proofErr w:type="spellEnd"/>
            <w:r w:rsidRPr="0066683E">
              <w:rPr>
                <w:rFonts w:eastAsia="Arial Unicode MS"/>
                <w:b/>
                <w:lang w:eastAsia="ar-SA"/>
              </w:rPr>
              <w:t xml:space="preserve"> </w:t>
            </w:r>
            <w:proofErr w:type="spellStart"/>
            <w:r w:rsidRPr="0066683E">
              <w:rPr>
                <w:rFonts w:eastAsia="Arial Unicode MS"/>
                <w:b/>
                <w:lang w:eastAsia="ar-SA"/>
              </w:rPr>
              <w:t>hợp</w:t>
            </w:r>
            <w:proofErr w:type="spellEnd"/>
            <w:r w:rsidRPr="0066683E">
              <w:rPr>
                <w:rFonts w:eastAsia="Arial Unicode MS"/>
                <w:b/>
                <w:lang w:eastAsia="ar-SA"/>
              </w:rPr>
              <w:t xml:space="preserve"> </w:t>
            </w:r>
            <w:proofErr w:type="spellStart"/>
            <w:r w:rsidRPr="0066683E">
              <w:rPr>
                <w:rFonts w:eastAsia="Arial Unicode MS"/>
                <w:b/>
                <w:lang w:eastAsia="ar-SA"/>
              </w:rPr>
              <w:t>với</w:t>
            </w:r>
            <w:proofErr w:type="spellEnd"/>
            <w:r w:rsidRPr="0066683E">
              <w:rPr>
                <w:rFonts w:eastAsia="Arial Unicode MS"/>
                <w:b/>
                <w:lang w:eastAsia="ar-SA"/>
              </w:rPr>
              <w:t xml:space="preserve"> </w:t>
            </w:r>
            <w:proofErr w:type="spellStart"/>
            <w:r w:rsidRPr="0066683E">
              <w:rPr>
                <w:rFonts w:eastAsia="Arial Unicode MS"/>
                <w:b/>
                <w:lang w:eastAsia="ar-SA"/>
              </w:rPr>
              <w:t>Điều</w:t>
            </w:r>
            <w:proofErr w:type="spellEnd"/>
            <w:r w:rsidRPr="0066683E">
              <w:rPr>
                <w:rFonts w:eastAsia="Arial Unicode MS"/>
                <w:b/>
                <w:lang w:eastAsia="ar-SA"/>
              </w:rPr>
              <w:t xml:space="preserve"> 33 </w:t>
            </w:r>
            <w:proofErr w:type="spellStart"/>
            <w:r w:rsidRPr="0066683E">
              <w:rPr>
                <w:rFonts w:eastAsia="Arial Unicode MS"/>
                <w:b/>
                <w:lang w:eastAsia="ar-SA"/>
              </w:rPr>
              <w:t>đã</w:t>
            </w:r>
            <w:proofErr w:type="spellEnd"/>
            <w:r w:rsidRPr="0066683E">
              <w:rPr>
                <w:rFonts w:eastAsia="Arial Unicode MS"/>
                <w:b/>
                <w:lang w:eastAsia="ar-SA"/>
              </w:rPr>
              <w:t xml:space="preserve"> </w:t>
            </w:r>
            <w:proofErr w:type="spellStart"/>
            <w:r w:rsidRPr="0066683E">
              <w:rPr>
                <w:rFonts w:eastAsia="Arial Unicode MS"/>
                <w:b/>
                <w:lang w:eastAsia="ar-SA"/>
              </w:rPr>
              <w:t>được</w:t>
            </w:r>
            <w:proofErr w:type="spellEnd"/>
            <w:r w:rsidRPr="0066683E">
              <w:rPr>
                <w:rFonts w:eastAsia="Arial Unicode MS"/>
                <w:b/>
                <w:lang w:eastAsia="ar-SA"/>
              </w:rPr>
              <w:t xml:space="preserve"> </w:t>
            </w:r>
            <w:proofErr w:type="spellStart"/>
            <w:r w:rsidRPr="0066683E">
              <w:rPr>
                <w:rFonts w:eastAsia="Arial Unicode MS"/>
                <w:b/>
                <w:lang w:eastAsia="ar-SA"/>
              </w:rPr>
              <w:t>sửa</w:t>
            </w:r>
            <w:proofErr w:type="spellEnd"/>
            <w:r w:rsidRPr="0066683E">
              <w:rPr>
                <w:rFonts w:eastAsia="Arial Unicode MS"/>
                <w:b/>
                <w:lang w:eastAsia="ar-SA"/>
              </w:rPr>
              <w:t xml:space="preserve"> </w:t>
            </w:r>
            <w:proofErr w:type="spellStart"/>
            <w:r w:rsidRPr="0066683E">
              <w:rPr>
                <w:rFonts w:eastAsia="Arial Unicode MS"/>
                <w:b/>
                <w:lang w:eastAsia="ar-SA"/>
              </w:rPr>
              <w:t>đổi</w:t>
            </w:r>
            <w:proofErr w:type="spellEnd"/>
            <w:r w:rsidRPr="0066683E">
              <w:rPr>
                <w:rFonts w:eastAsia="Arial Unicode MS"/>
                <w:b/>
                <w:lang w:eastAsia="ar-SA"/>
              </w:rPr>
              <w:t xml:space="preserve"> ở </w:t>
            </w:r>
            <w:proofErr w:type="spellStart"/>
            <w:r w:rsidRPr="0066683E">
              <w:rPr>
                <w:rFonts w:eastAsia="Arial Unicode MS"/>
                <w:b/>
                <w:lang w:eastAsia="ar-SA"/>
              </w:rPr>
              <w:t>mục</w:t>
            </w:r>
            <w:proofErr w:type="spellEnd"/>
            <w:r w:rsidRPr="0066683E">
              <w:rPr>
                <w:rFonts w:eastAsia="Arial Unicode MS"/>
                <w:b/>
                <w:lang w:eastAsia="ar-SA"/>
              </w:rPr>
              <w:t xml:space="preserve"> 4</w:t>
            </w:r>
          </w:p>
        </w:tc>
      </w:tr>
      <w:tr w:rsidR="00F85706" w:rsidRPr="003372D4" w14:paraId="28556520" w14:textId="77777777" w:rsidTr="006B442B">
        <w:tc>
          <w:tcPr>
            <w:tcW w:w="245" w:type="pct"/>
            <w:shd w:val="clear" w:color="auto" w:fill="auto"/>
            <w:vAlign w:val="center"/>
          </w:tcPr>
          <w:p w14:paraId="378AD29B" w14:textId="28D3F16E" w:rsidR="00F85706" w:rsidRPr="003372D4" w:rsidRDefault="007F526B" w:rsidP="00560AED">
            <w:pPr>
              <w:ind w:firstLine="65"/>
              <w:jc w:val="center"/>
              <w:rPr>
                <w:rFonts w:eastAsia="Arial Unicode MS"/>
                <w:b/>
                <w:color w:val="000099"/>
                <w:lang w:eastAsia="ar-SA"/>
              </w:rPr>
            </w:pPr>
            <w:r>
              <w:rPr>
                <w:rFonts w:eastAsia="Arial Unicode MS"/>
                <w:b/>
                <w:color w:val="000099"/>
                <w:lang w:eastAsia="ar-SA"/>
              </w:rPr>
              <w:t>2</w:t>
            </w:r>
          </w:p>
        </w:tc>
        <w:tc>
          <w:tcPr>
            <w:tcW w:w="700" w:type="pct"/>
            <w:vAlign w:val="center"/>
          </w:tcPr>
          <w:p w14:paraId="63BE6317" w14:textId="6E197963" w:rsidR="00F85706" w:rsidRPr="00616888" w:rsidRDefault="00F85706" w:rsidP="00560AED">
            <w:pPr>
              <w:pStyle w:val="u2"/>
              <w:spacing w:before="0" w:after="0"/>
            </w:pPr>
            <w:bookmarkStart w:id="2" w:name="dieu_3_1"/>
            <w:bookmarkStart w:id="3" w:name="_Toc67380597"/>
            <w:proofErr w:type="spellStart"/>
            <w:r w:rsidRPr="00616888">
              <w:t>Người</w:t>
            </w:r>
            <w:proofErr w:type="spellEnd"/>
            <w:r w:rsidRPr="00616888">
              <w:t xml:space="preserve"> </w:t>
            </w:r>
            <w:proofErr w:type="spellStart"/>
            <w:r w:rsidRPr="00616888">
              <w:t>đại</w:t>
            </w:r>
            <w:proofErr w:type="spellEnd"/>
            <w:r w:rsidRPr="00616888">
              <w:t xml:space="preserve"> </w:t>
            </w:r>
            <w:proofErr w:type="spellStart"/>
            <w:r w:rsidRPr="00616888">
              <w:t>diện</w:t>
            </w:r>
            <w:proofErr w:type="spellEnd"/>
            <w:r w:rsidRPr="00616888">
              <w:t xml:space="preserve"> theo </w:t>
            </w:r>
            <w:proofErr w:type="spellStart"/>
            <w:r w:rsidRPr="00616888">
              <w:t>pháp</w:t>
            </w:r>
            <w:proofErr w:type="spellEnd"/>
            <w:r w:rsidRPr="00616888">
              <w:t xml:space="preserve"> </w:t>
            </w:r>
            <w:proofErr w:type="spellStart"/>
            <w:r w:rsidRPr="00616888">
              <w:t>luật</w:t>
            </w:r>
            <w:proofErr w:type="spellEnd"/>
            <w:r w:rsidRPr="00616888">
              <w:t xml:space="preserve"> </w:t>
            </w:r>
            <w:proofErr w:type="spellStart"/>
            <w:r w:rsidRPr="00616888">
              <w:t>của</w:t>
            </w:r>
            <w:proofErr w:type="spellEnd"/>
            <w:r w:rsidRPr="00616888">
              <w:t xml:space="preserve"> Công ty</w:t>
            </w:r>
            <w:bookmarkEnd w:id="2"/>
            <w:bookmarkEnd w:id="3"/>
          </w:p>
          <w:p w14:paraId="19EC60F2" w14:textId="77777777" w:rsidR="00F85706" w:rsidRPr="003372D4" w:rsidRDefault="00F85706" w:rsidP="00560AED">
            <w:pPr>
              <w:ind w:hanging="10"/>
              <w:jc w:val="center"/>
              <w:rPr>
                <w:rFonts w:eastAsia="Arial Unicode MS"/>
                <w:b/>
                <w:color w:val="000099"/>
                <w:lang w:eastAsia="ar-SA"/>
              </w:rPr>
            </w:pPr>
          </w:p>
        </w:tc>
        <w:tc>
          <w:tcPr>
            <w:tcW w:w="1606" w:type="pct"/>
            <w:shd w:val="clear" w:color="auto" w:fill="auto"/>
            <w:vAlign w:val="center"/>
          </w:tcPr>
          <w:p w14:paraId="1D23BB0E" w14:textId="522DB334" w:rsidR="00F85706" w:rsidRPr="00A8658D" w:rsidRDefault="00F85706" w:rsidP="00560AED">
            <w:pPr>
              <w:pStyle w:val="oancuaDanhsach"/>
              <w:spacing w:before="0" w:after="0"/>
              <w:jc w:val="both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A8658D">
              <w:rPr>
                <w:b/>
                <w:sz w:val="26"/>
                <w:szCs w:val="26"/>
                <w:lang w:val="en-US"/>
              </w:rPr>
              <w:t>Điều</w:t>
            </w:r>
            <w:proofErr w:type="spellEnd"/>
            <w:r w:rsidRPr="00A8658D">
              <w:rPr>
                <w:b/>
                <w:sz w:val="26"/>
                <w:szCs w:val="26"/>
                <w:lang w:val="en-US"/>
              </w:rPr>
              <w:t xml:space="preserve"> 3</w:t>
            </w:r>
          </w:p>
          <w:p w14:paraId="1C4FD37F" w14:textId="6252CA32" w:rsidR="00F85706" w:rsidRDefault="00F85706" w:rsidP="00560AED">
            <w:pPr>
              <w:pStyle w:val="oancuaDanhsach"/>
              <w:numPr>
                <w:ilvl w:val="1"/>
                <w:numId w:val="1"/>
              </w:numPr>
              <w:tabs>
                <w:tab w:val="clear" w:pos="628"/>
                <w:tab w:val="num" w:pos="505"/>
              </w:tabs>
              <w:spacing w:before="0" w:after="0"/>
              <w:ind w:left="0" w:firstLine="284"/>
              <w:jc w:val="both"/>
              <w:rPr>
                <w:sz w:val="26"/>
                <w:szCs w:val="26"/>
                <w:lang w:val="en-US"/>
              </w:rPr>
            </w:pPr>
            <w:r w:rsidRPr="00011BC9">
              <w:rPr>
                <w:sz w:val="26"/>
                <w:szCs w:val="26"/>
                <w:lang w:val="vi-VN"/>
              </w:rPr>
              <w:t xml:space="preserve">Công ty </w:t>
            </w:r>
            <w:proofErr w:type="spellStart"/>
            <w:r w:rsidRPr="00011BC9">
              <w:rPr>
                <w:sz w:val="26"/>
                <w:szCs w:val="26"/>
                <w:lang w:val="vi-VN"/>
              </w:rPr>
              <w:t>có</w:t>
            </w:r>
            <w:proofErr w:type="spellEnd"/>
            <w:r w:rsidRPr="00011BC9">
              <w:rPr>
                <w:sz w:val="26"/>
                <w:szCs w:val="26"/>
                <w:lang w:val="vi-VN"/>
              </w:rPr>
              <w:t xml:space="preserve"> </w:t>
            </w:r>
            <w:r w:rsidRPr="00011BC9"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  <w:lang w:val="en-US"/>
              </w:rPr>
              <w:t>2</w:t>
            </w:r>
            <w:r w:rsidRPr="00011BC9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11BC9">
              <w:rPr>
                <w:sz w:val="26"/>
                <w:szCs w:val="26"/>
                <w:lang w:val="vi-VN"/>
              </w:rPr>
              <w:t>người</w:t>
            </w:r>
            <w:proofErr w:type="spellEnd"/>
            <w:r w:rsidRPr="00011BC9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11BC9">
              <w:rPr>
                <w:sz w:val="26"/>
                <w:szCs w:val="26"/>
                <w:lang w:val="vi-VN"/>
              </w:rPr>
              <w:t>đại</w:t>
            </w:r>
            <w:proofErr w:type="spellEnd"/>
            <w:r w:rsidRPr="00011BC9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11BC9">
              <w:rPr>
                <w:sz w:val="26"/>
                <w:szCs w:val="26"/>
                <w:lang w:val="vi-VN"/>
              </w:rPr>
              <w:t>diện</w:t>
            </w:r>
            <w:proofErr w:type="spellEnd"/>
            <w:r w:rsidRPr="00011BC9">
              <w:rPr>
                <w:sz w:val="26"/>
                <w:szCs w:val="26"/>
                <w:lang w:val="vi-VN"/>
              </w:rPr>
              <w:t xml:space="preserve"> theo </w:t>
            </w:r>
            <w:proofErr w:type="spellStart"/>
            <w:r w:rsidRPr="00011BC9">
              <w:rPr>
                <w:sz w:val="26"/>
                <w:szCs w:val="26"/>
                <w:lang w:val="vi-VN"/>
              </w:rPr>
              <w:t>pháp</w:t>
            </w:r>
            <w:proofErr w:type="spellEnd"/>
            <w:r w:rsidRPr="00011BC9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11BC9">
              <w:rPr>
                <w:sz w:val="26"/>
                <w:szCs w:val="26"/>
                <w:lang w:val="vi-VN"/>
              </w:rPr>
              <w:t>luật</w:t>
            </w:r>
            <w:proofErr w:type="spellEnd"/>
            <w:r w:rsidRPr="00011BC9">
              <w:rPr>
                <w:sz w:val="26"/>
                <w:szCs w:val="26"/>
                <w:lang w:val="en-US"/>
              </w:rPr>
              <w:t xml:space="preserve">. </w:t>
            </w:r>
          </w:p>
          <w:p w14:paraId="3D716FBA" w14:textId="77777777" w:rsidR="00F85706" w:rsidRPr="00803531" w:rsidRDefault="00F85706" w:rsidP="00560AED">
            <w:pPr>
              <w:pStyle w:val="oancuaDanhsach"/>
              <w:numPr>
                <w:ilvl w:val="2"/>
                <w:numId w:val="1"/>
              </w:numPr>
              <w:tabs>
                <w:tab w:val="left" w:pos="931"/>
              </w:tabs>
              <w:spacing w:before="0" w:after="0"/>
              <w:ind w:left="0" w:firstLine="568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03531">
              <w:rPr>
                <w:sz w:val="26"/>
                <w:szCs w:val="26"/>
                <w:lang w:val="en-US"/>
              </w:rPr>
              <w:t>Chủ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tịch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HĐQT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Công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ty: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Đại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diện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cho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doanh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nghiệp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thực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hiện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các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quyền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và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nghĩa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vụ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phát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sinh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từ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giao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dịch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của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doanh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nghiệp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thuộc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thẩm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quyền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quyết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định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của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Hội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đồng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quản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trị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đại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diện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cho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doanh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nghiệp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với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tư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cách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nguyên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đơn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bị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đơn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người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có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quyền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lợi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nghĩa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vụ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liên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quan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trước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Trọng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tài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Tòa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án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và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các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quyền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và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nghĩa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vụ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khác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thuộc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thẩm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quyền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của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Hội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đồng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quản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trị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Công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ty.</w:t>
            </w:r>
          </w:p>
          <w:p w14:paraId="43D7FC13" w14:textId="77777777" w:rsidR="00F85706" w:rsidRPr="00011BC9" w:rsidRDefault="00F85706" w:rsidP="00560AED">
            <w:pPr>
              <w:pStyle w:val="oancuaDanhsach"/>
              <w:numPr>
                <w:ilvl w:val="2"/>
                <w:numId w:val="1"/>
              </w:numPr>
              <w:tabs>
                <w:tab w:val="left" w:pos="931"/>
              </w:tabs>
              <w:spacing w:before="0" w:after="0"/>
              <w:ind w:left="0" w:firstLine="568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803531">
              <w:rPr>
                <w:sz w:val="26"/>
                <w:szCs w:val="26"/>
                <w:lang w:val="en-US"/>
              </w:rPr>
              <w:t>Giám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đốc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Công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ty: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Đại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diện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cho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doanh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nghiệp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thực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hiện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các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quyền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và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nghĩa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vụ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phát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sinh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từ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giao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dịch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của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doanh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nghiệp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của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Giám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đốc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công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ty,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đại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diện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cho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doanh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lastRenderedPageBreak/>
              <w:t>nghiệp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với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tư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cách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nguyên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đơn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bị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đơn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người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có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quyền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lợi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nghĩa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vụ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liên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quan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trước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Trọng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tài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Tòa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án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và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các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quyền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và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nghĩa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vụ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khác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thuộc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thẩm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quyền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của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Giám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đốc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3531">
              <w:rPr>
                <w:sz w:val="26"/>
                <w:szCs w:val="26"/>
                <w:lang w:val="en-US"/>
              </w:rPr>
              <w:t>Công</w:t>
            </w:r>
            <w:proofErr w:type="spellEnd"/>
            <w:r w:rsidRPr="00803531">
              <w:rPr>
                <w:sz w:val="26"/>
                <w:szCs w:val="26"/>
                <w:lang w:val="en-US"/>
              </w:rPr>
              <w:t xml:space="preserve"> ty.</w:t>
            </w:r>
          </w:p>
          <w:p w14:paraId="4FEE4602" w14:textId="77777777" w:rsidR="00F85706" w:rsidRPr="00463A3D" w:rsidRDefault="00F85706" w:rsidP="00560AED">
            <w:pPr>
              <w:pStyle w:val="oancuaDanhsach"/>
              <w:numPr>
                <w:ilvl w:val="1"/>
                <w:numId w:val="1"/>
              </w:numPr>
              <w:tabs>
                <w:tab w:val="num" w:pos="505"/>
              </w:tabs>
              <w:spacing w:before="0" w:after="0"/>
              <w:ind w:left="0" w:firstLine="284"/>
              <w:jc w:val="both"/>
              <w:rPr>
                <w:sz w:val="26"/>
                <w:szCs w:val="26"/>
              </w:rPr>
            </w:pPr>
            <w:proofErr w:type="spellStart"/>
            <w:r w:rsidRPr="00011BC9">
              <w:rPr>
                <w:sz w:val="26"/>
                <w:szCs w:val="26"/>
                <w:lang w:val="vi-VN"/>
              </w:rPr>
              <w:t>Quyền</w:t>
            </w:r>
            <w:proofErr w:type="spellEnd"/>
            <w:r w:rsidRPr="00011BC9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11BC9">
              <w:rPr>
                <w:sz w:val="26"/>
                <w:szCs w:val="26"/>
                <w:lang w:val="vi-VN"/>
              </w:rPr>
              <w:t>hạn</w:t>
            </w:r>
            <w:proofErr w:type="spellEnd"/>
            <w:r w:rsidRPr="00011BC9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11BC9">
              <w:rPr>
                <w:sz w:val="26"/>
                <w:szCs w:val="26"/>
                <w:lang w:val="vi-VN"/>
              </w:rPr>
              <w:t>và</w:t>
            </w:r>
            <w:proofErr w:type="spellEnd"/>
            <w:r w:rsidRPr="00011BC9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11BC9">
              <w:rPr>
                <w:sz w:val="26"/>
                <w:szCs w:val="26"/>
                <w:lang w:val="vi-VN"/>
              </w:rPr>
              <w:t>nghĩa</w:t>
            </w:r>
            <w:proofErr w:type="spellEnd"/>
            <w:r w:rsidRPr="00011BC9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11BC9">
              <w:rPr>
                <w:sz w:val="26"/>
                <w:szCs w:val="26"/>
                <w:lang w:val="vi-VN"/>
              </w:rPr>
              <w:t>vụ</w:t>
            </w:r>
            <w:proofErr w:type="spellEnd"/>
            <w:r w:rsidRPr="00011BC9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11BC9">
              <w:rPr>
                <w:sz w:val="26"/>
                <w:szCs w:val="26"/>
                <w:lang w:val="vi-VN"/>
              </w:rPr>
              <w:t>của</w:t>
            </w:r>
            <w:proofErr w:type="spellEnd"/>
            <w:r w:rsidRPr="00011BC9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11BC9">
              <w:rPr>
                <w:sz w:val="26"/>
                <w:szCs w:val="26"/>
                <w:lang w:val="vi-VN"/>
              </w:rPr>
              <w:t>người</w:t>
            </w:r>
            <w:proofErr w:type="spellEnd"/>
            <w:r w:rsidRPr="00011BC9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11BC9">
              <w:rPr>
                <w:sz w:val="26"/>
                <w:szCs w:val="26"/>
                <w:lang w:val="vi-VN"/>
              </w:rPr>
              <w:t>đại</w:t>
            </w:r>
            <w:proofErr w:type="spellEnd"/>
            <w:r w:rsidRPr="00011BC9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11BC9">
              <w:rPr>
                <w:sz w:val="26"/>
                <w:szCs w:val="26"/>
                <w:lang w:val="vi-VN"/>
              </w:rPr>
              <w:t>diện</w:t>
            </w:r>
            <w:proofErr w:type="spellEnd"/>
            <w:r w:rsidRPr="00011BC9">
              <w:rPr>
                <w:sz w:val="26"/>
                <w:szCs w:val="26"/>
                <w:lang w:val="vi-VN"/>
              </w:rPr>
              <w:t xml:space="preserve"> theo </w:t>
            </w:r>
            <w:proofErr w:type="spellStart"/>
            <w:r w:rsidRPr="00011BC9">
              <w:rPr>
                <w:sz w:val="26"/>
                <w:szCs w:val="26"/>
                <w:lang w:val="vi-VN"/>
              </w:rPr>
              <w:t>pháp</w:t>
            </w:r>
            <w:proofErr w:type="spellEnd"/>
            <w:r w:rsidRPr="00011BC9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11BC9">
              <w:rPr>
                <w:sz w:val="26"/>
                <w:szCs w:val="26"/>
                <w:lang w:val="vi-VN"/>
              </w:rPr>
              <w:t>luật</w:t>
            </w:r>
            <w:proofErr w:type="spellEnd"/>
            <w:r w:rsidRPr="00011BC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1BC9">
              <w:rPr>
                <w:sz w:val="26"/>
                <w:szCs w:val="26"/>
                <w:lang w:val="en-US"/>
              </w:rPr>
              <w:t>theo</w:t>
            </w:r>
            <w:proofErr w:type="spellEnd"/>
            <w:r w:rsidRPr="00011BC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1BC9">
              <w:rPr>
                <w:sz w:val="26"/>
                <w:szCs w:val="26"/>
                <w:lang w:val="en-US"/>
              </w:rPr>
              <w:t>quy</w:t>
            </w:r>
            <w:proofErr w:type="spellEnd"/>
            <w:r w:rsidRPr="00011BC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1BC9">
              <w:rPr>
                <w:sz w:val="26"/>
                <w:szCs w:val="26"/>
                <w:lang w:val="en-US"/>
              </w:rPr>
              <w:t>định</w:t>
            </w:r>
            <w:proofErr w:type="spellEnd"/>
            <w:r w:rsidRPr="00011BC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1BC9">
              <w:rPr>
                <w:sz w:val="26"/>
                <w:szCs w:val="26"/>
                <w:lang w:val="en-US"/>
              </w:rPr>
              <w:t>của</w:t>
            </w:r>
            <w:proofErr w:type="spellEnd"/>
            <w:r w:rsidRPr="00011BC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1BC9">
              <w:rPr>
                <w:sz w:val="26"/>
                <w:szCs w:val="26"/>
                <w:lang w:val="en-US"/>
              </w:rPr>
              <w:t>Luật</w:t>
            </w:r>
            <w:proofErr w:type="spellEnd"/>
            <w:r w:rsidRPr="00011BC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1BC9">
              <w:rPr>
                <w:sz w:val="26"/>
                <w:szCs w:val="26"/>
                <w:lang w:val="en-US"/>
              </w:rPr>
              <w:t>Doanh</w:t>
            </w:r>
            <w:proofErr w:type="spellEnd"/>
            <w:r w:rsidRPr="00011BC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1BC9">
              <w:rPr>
                <w:sz w:val="26"/>
                <w:szCs w:val="26"/>
                <w:lang w:val="en-US"/>
              </w:rPr>
              <w:t>nghiệp</w:t>
            </w:r>
            <w:proofErr w:type="spellEnd"/>
            <w:r w:rsidRPr="00011BC9">
              <w:rPr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0300A428" w14:textId="72B8B10B" w:rsidR="00F85706" w:rsidRDefault="00F85706" w:rsidP="00560AED">
            <w:pPr>
              <w:pStyle w:val="oancuaDanhsach"/>
              <w:numPr>
                <w:ilvl w:val="0"/>
                <w:numId w:val="3"/>
              </w:numPr>
              <w:spacing w:before="0" w:after="0"/>
              <w:jc w:val="both"/>
            </w:pPr>
            <w:proofErr w:type="spellStart"/>
            <w:r>
              <w:lastRenderedPageBreak/>
              <w:t>Công</w:t>
            </w:r>
            <w:proofErr w:type="spellEnd"/>
            <w:r>
              <w:t xml:space="preserve"> ty </w:t>
            </w:r>
            <w:proofErr w:type="spellStart"/>
            <w:r>
              <w:t>có</w:t>
            </w:r>
            <w:proofErr w:type="spellEnd"/>
            <w:r>
              <w:t xml:space="preserve"> 1 </w:t>
            </w:r>
            <w:proofErr w:type="spellStart"/>
            <w:r>
              <w:t>hoặc</w:t>
            </w:r>
            <w:proofErr w:type="spellEnd"/>
            <w:r>
              <w:t xml:space="preserve"> 2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diện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luật</w:t>
            </w:r>
            <w:proofErr w:type="spellEnd"/>
            <w:r>
              <w:t xml:space="preserve">;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tịch</w:t>
            </w:r>
            <w:proofErr w:type="spellEnd"/>
            <w:r>
              <w:t xml:space="preserve"> HĐQT </w:t>
            </w:r>
            <w:proofErr w:type="spellStart"/>
            <w:r>
              <w:t>và</w:t>
            </w:r>
            <w:proofErr w:type="spellEnd"/>
            <w:r w:rsidR="00C45C00">
              <w:t>/</w:t>
            </w:r>
            <w:proofErr w:type="spellStart"/>
            <w:r w:rsidR="00C45C00">
              <w:t>hoặc</w:t>
            </w:r>
            <w:proofErr w:type="spellEnd"/>
            <w:r>
              <w:t xml:space="preserve"> </w:t>
            </w:r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đốc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ty;</w:t>
            </w:r>
          </w:p>
          <w:p w14:paraId="4AA63573" w14:textId="2192D760" w:rsidR="00F85706" w:rsidRPr="00011BC9" w:rsidRDefault="00F85706" w:rsidP="00560AED">
            <w:pPr>
              <w:pStyle w:val="oancuaDanhsach"/>
              <w:numPr>
                <w:ilvl w:val="0"/>
                <w:numId w:val="3"/>
              </w:numPr>
              <w:spacing w:before="0" w:after="0"/>
              <w:jc w:val="both"/>
              <w:rPr>
                <w:sz w:val="26"/>
                <w:szCs w:val="26"/>
              </w:rPr>
            </w:pPr>
            <w:proofErr w:type="spellStart"/>
            <w:r>
              <w:t>Quy</w:t>
            </w:r>
            <w:r w:rsidR="00017084">
              <w:t>ề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 w:rsidR="00C45C00">
              <w:t>hạn</w:t>
            </w:r>
            <w:proofErr w:type="spellEnd"/>
            <w:r w:rsidR="00C45C00"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nghĩa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 w:rsidRPr="00011BC9">
              <w:rPr>
                <w:sz w:val="26"/>
                <w:szCs w:val="26"/>
                <w:lang w:val="vi-VN"/>
              </w:rPr>
              <w:t>của</w:t>
            </w:r>
            <w:proofErr w:type="spellEnd"/>
            <w:r w:rsidRPr="00011BC9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11BC9">
              <w:rPr>
                <w:sz w:val="26"/>
                <w:szCs w:val="26"/>
                <w:lang w:val="vi-VN"/>
              </w:rPr>
              <w:t>người</w:t>
            </w:r>
            <w:proofErr w:type="spellEnd"/>
            <w:r w:rsidRPr="00011BC9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11BC9">
              <w:rPr>
                <w:sz w:val="26"/>
                <w:szCs w:val="26"/>
                <w:lang w:val="vi-VN"/>
              </w:rPr>
              <w:t>đại</w:t>
            </w:r>
            <w:proofErr w:type="spellEnd"/>
            <w:r w:rsidRPr="00011BC9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11BC9">
              <w:rPr>
                <w:sz w:val="26"/>
                <w:szCs w:val="26"/>
                <w:lang w:val="vi-VN"/>
              </w:rPr>
              <w:t>diện</w:t>
            </w:r>
            <w:proofErr w:type="spellEnd"/>
            <w:r w:rsidRPr="00011BC9">
              <w:rPr>
                <w:sz w:val="26"/>
                <w:szCs w:val="26"/>
                <w:lang w:val="vi-VN"/>
              </w:rPr>
              <w:t xml:space="preserve"> </w:t>
            </w:r>
            <w:proofErr w:type="gramStart"/>
            <w:r w:rsidRPr="00011BC9">
              <w:rPr>
                <w:sz w:val="26"/>
                <w:szCs w:val="26"/>
                <w:lang w:val="vi-VN"/>
              </w:rPr>
              <w:t>theo</w:t>
            </w:r>
            <w:proofErr w:type="gramEnd"/>
            <w:r w:rsidRPr="00011BC9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11BC9">
              <w:rPr>
                <w:sz w:val="26"/>
                <w:szCs w:val="26"/>
                <w:lang w:val="vi-VN"/>
              </w:rPr>
              <w:t>pháp</w:t>
            </w:r>
            <w:proofErr w:type="spellEnd"/>
            <w:r w:rsidRPr="00011BC9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11BC9">
              <w:rPr>
                <w:sz w:val="26"/>
                <w:szCs w:val="26"/>
                <w:lang w:val="vi-VN"/>
              </w:rPr>
              <w:t>luật</w:t>
            </w:r>
            <w:proofErr w:type="spellEnd"/>
            <w:r w:rsidRPr="00011BC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1BC9">
              <w:rPr>
                <w:sz w:val="26"/>
                <w:szCs w:val="26"/>
                <w:lang w:val="en-US"/>
              </w:rPr>
              <w:t>theo</w:t>
            </w:r>
            <w:proofErr w:type="spellEnd"/>
            <w:r w:rsidRPr="00011BC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1BC9">
              <w:rPr>
                <w:sz w:val="26"/>
                <w:szCs w:val="26"/>
                <w:lang w:val="en-US"/>
              </w:rPr>
              <w:t>quy</w:t>
            </w:r>
            <w:proofErr w:type="spellEnd"/>
            <w:r w:rsidRPr="00011BC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1BC9">
              <w:rPr>
                <w:sz w:val="26"/>
                <w:szCs w:val="26"/>
                <w:lang w:val="en-US"/>
              </w:rPr>
              <w:t>định</w:t>
            </w:r>
            <w:proofErr w:type="spellEnd"/>
            <w:r w:rsidRPr="00011BC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1BC9">
              <w:rPr>
                <w:sz w:val="26"/>
                <w:szCs w:val="26"/>
                <w:lang w:val="en-US"/>
              </w:rPr>
              <w:t>của</w:t>
            </w:r>
            <w:proofErr w:type="spellEnd"/>
            <w:r w:rsidRPr="00011BC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1BC9">
              <w:rPr>
                <w:sz w:val="26"/>
                <w:szCs w:val="26"/>
                <w:lang w:val="en-US"/>
              </w:rPr>
              <w:t>Luật</w:t>
            </w:r>
            <w:proofErr w:type="spellEnd"/>
            <w:r w:rsidRPr="00011BC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1BC9">
              <w:rPr>
                <w:sz w:val="26"/>
                <w:szCs w:val="26"/>
                <w:lang w:val="en-US"/>
              </w:rPr>
              <w:t>Doanh</w:t>
            </w:r>
            <w:proofErr w:type="spellEnd"/>
            <w:r w:rsidRPr="00011BC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1BC9">
              <w:rPr>
                <w:sz w:val="26"/>
                <w:szCs w:val="26"/>
                <w:lang w:val="en-US"/>
              </w:rPr>
              <w:t>nghiệp</w:t>
            </w:r>
            <w:proofErr w:type="spellEnd"/>
            <w:r w:rsidRPr="00011BC9">
              <w:rPr>
                <w:sz w:val="26"/>
                <w:szCs w:val="26"/>
                <w:lang w:val="en-US"/>
              </w:rPr>
              <w:t xml:space="preserve">. </w:t>
            </w:r>
          </w:p>
          <w:p w14:paraId="655D48FB" w14:textId="1CC9B834" w:rsidR="00F85706" w:rsidRPr="000929C7" w:rsidRDefault="00F85706" w:rsidP="00560AED">
            <w:pPr>
              <w:ind w:hanging="10"/>
              <w:rPr>
                <w:rFonts w:eastAsia="Arial Unicode MS"/>
                <w:b/>
                <w:color w:val="FF0000"/>
                <w:lang w:eastAsia="ar-SA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46C5AB9C" w14:textId="13A6CA85" w:rsidR="00F85706" w:rsidRPr="003372D4" w:rsidRDefault="00F85706" w:rsidP="00560AED">
            <w:pPr>
              <w:ind w:hanging="10"/>
              <w:jc w:val="center"/>
              <w:rPr>
                <w:rFonts w:eastAsia="Arial Unicode MS"/>
                <w:b/>
                <w:color w:val="000099"/>
                <w:lang w:eastAsia="ar-SA"/>
              </w:rPr>
            </w:pPr>
            <w:proofErr w:type="spellStart"/>
            <w:r>
              <w:rPr>
                <w:rFonts w:eastAsia="Arial Unicode MS"/>
                <w:b/>
                <w:color w:val="000099"/>
                <w:lang w:eastAsia="ar-SA"/>
              </w:rPr>
              <w:t>Đ</w:t>
            </w:r>
            <w:r w:rsidR="007434F4">
              <w:rPr>
                <w:rFonts w:eastAsia="Arial Unicode MS"/>
                <w:b/>
                <w:color w:val="000099"/>
                <w:lang w:eastAsia="ar-SA"/>
              </w:rPr>
              <w:t>ể</w:t>
            </w:r>
            <w:proofErr w:type="spellEnd"/>
            <w:r>
              <w:rPr>
                <w:rFonts w:eastAsia="Arial Unicode MS"/>
                <w:b/>
                <w:color w:val="000099"/>
                <w:lang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color w:val="000099"/>
                <w:lang w:eastAsia="ar-SA"/>
              </w:rPr>
              <w:t>linh</w:t>
            </w:r>
            <w:proofErr w:type="spellEnd"/>
            <w:r>
              <w:rPr>
                <w:rFonts w:eastAsia="Arial Unicode MS"/>
                <w:b/>
                <w:color w:val="000099"/>
                <w:lang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color w:val="000099"/>
                <w:lang w:eastAsia="ar-SA"/>
              </w:rPr>
              <w:t>hoạt</w:t>
            </w:r>
            <w:proofErr w:type="spellEnd"/>
            <w:r>
              <w:rPr>
                <w:rFonts w:eastAsia="Arial Unicode MS"/>
                <w:b/>
                <w:color w:val="000099"/>
                <w:lang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color w:val="000099"/>
                <w:lang w:eastAsia="ar-SA"/>
              </w:rPr>
              <w:t>trong</w:t>
            </w:r>
            <w:proofErr w:type="spellEnd"/>
            <w:r>
              <w:rPr>
                <w:rFonts w:eastAsia="Arial Unicode MS"/>
                <w:b/>
                <w:color w:val="000099"/>
                <w:lang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color w:val="000099"/>
                <w:lang w:eastAsia="ar-SA"/>
              </w:rPr>
              <w:t>điều</w:t>
            </w:r>
            <w:proofErr w:type="spellEnd"/>
            <w:r>
              <w:rPr>
                <w:rFonts w:eastAsia="Arial Unicode MS"/>
                <w:b/>
                <w:color w:val="000099"/>
                <w:lang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color w:val="000099"/>
                <w:lang w:eastAsia="ar-SA"/>
              </w:rPr>
              <w:t>hành</w:t>
            </w:r>
            <w:proofErr w:type="spellEnd"/>
            <w:r>
              <w:rPr>
                <w:rFonts w:eastAsia="Arial Unicode MS"/>
                <w:b/>
                <w:color w:val="000099"/>
                <w:lang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color w:val="000099"/>
                <w:lang w:eastAsia="ar-SA"/>
              </w:rPr>
              <w:t>và</w:t>
            </w:r>
            <w:proofErr w:type="spellEnd"/>
            <w:r>
              <w:rPr>
                <w:rFonts w:eastAsia="Arial Unicode MS"/>
                <w:b/>
                <w:color w:val="000099"/>
                <w:lang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color w:val="000099"/>
                <w:lang w:eastAsia="ar-SA"/>
              </w:rPr>
              <w:t>vẫn</w:t>
            </w:r>
            <w:proofErr w:type="spellEnd"/>
            <w:r>
              <w:rPr>
                <w:rFonts w:eastAsia="Arial Unicode MS"/>
                <w:b/>
                <w:color w:val="000099"/>
                <w:lang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color w:val="000099"/>
                <w:lang w:eastAsia="ar-SA"/>
              </w:rPr>
              <w:t>đảm</w:t>
            </w:r>
            <w:proofErr w:type="spellEnd"/>
            <w:r>
              <w:rPr>
                <w:rFonts w:eastAsia="Arial Unicode MS"/>
                <w:b/>
                <w:color w:val="000099"/>
                <w:lang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color w:val="000099"/>
                <w:lang w:eastAsia="ar-SA"/>
              </w:rPr>
              <w:t>bảo</w:t>
            </w:r>
            <w:proofErr w:type="spellEnd"/>
            <w:r>
              <w:rPr>
                <w:rFonts w:eastAsia="Arial Unicode MS"/>
                <w:b/>
                <w:color w:val="000099"/>
                <w:lang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color w:val="000099"/>
                <w:lang w:eastAsia="ar-SA"/>
              </w:rPr>
              <w:t>tuân</w:t>
            </w:r>
            <w:proofErr w:type="spellEnd"/>
            <w:r>
              <w:rPr>
                <w:rFonts w:eastAsia="Arial Unicode MS"/>
                <w:b/>
                <w:color w:val="000099"/>
                <w:lang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color w:val="000099"/>
                <w:lang w:eastAsia="ar-SA"/>
              </w:rPr>
              <w:t>thủ</w:t>
            </w:r>
            <w:proofErr w:type="spellEnd"/>
            <w:r>
              <w:rPr>
                <w:rFonts w:eastAsia="Arial Unicode MS"/>
                <w:b/>
                <w:color w:val="000099"/>
                <w:lang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color w:val="000099"/>
                <w:lang w:eastAsia="ar-SA"/>
              </w:rPr>
              <w:t>theo</w:t>
            </w:r>
            <w:proofErr w:type="spellEnd"/>
            <w:r>
              <w:rPr>
                <w:rFonts w:eastAsia="Arial Unicode MS"/>
                <w:b/>
                <w:color w:val="000099"/>
                <w:lang w:eastAsia="ar-SA"/>
              </w:rPr>
              <w:t xml:space="preserve"> qui </w:t>
            </w:r>
            <w:proofErr w:type="spellStart"/>
            <w:r>
              <w:rPr>
                <w:rFonts w:eastAsia="Arial Unicode MS"/>
                <w:b/>
                <w:color w:val="000099"/>
                <w:lang w:eastAsia="ar-SA"/>
              </w:rPr>
              <w:t>định</w:t>
            </w:r>
            <w:proofErr w:type="spellEnd"/>
            <w:r>
              <w:rPr>
                <w:rFonts w:eastAsia="Arial Unicode MS"/>
                <w:b/>
                <w:color w:val="000099"/>
                <w:lang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color w:val="000099"/>
                <w:lang w:eastAsia="ar-SA"/>
              </w:rPr>
              <w:t>Luật</w:t>
            </w:r>
            <w:proofErr w:type="spellEnd"/>
            <w:r>
              <w:rPr>
                <w:rFonts w:eastAsia="Arial Unicode MS"/>
                <w:b/>
                <w:color w:val="000099"/>
                <w:lang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color w:val="000099"/>
                <w:lang w:eastAsia="ar-SA"/>
              </w:rPr>
              <w:t>Doanh</w:t>
            </w:r>
            <w:proofErr w:type="spellEnd"/>
            <w:r>
              <w:rPr>
                <w:rFonts w:eastAsia="Arial Unicode MS"/>
                <w:b/>
                <w:color w:val="000099"/>
                <w:lang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color w:val="000099"/>
                <w:lang w:eastAsia="ar-SA"/>
              </w:rPr>
              <w:t>nghiệp</w:t>
            </w:r>
            <w:proofErr w:type="spellEnd"/>
          </w:p>
        </w:tc>
      </w:tr>
      <w:tr w:rsidR="00F85706" w:rsidRPr="003372D4" w14:paraId="41845239" w14:textId="77777777" w:rsidTr="006B442B">
        <w:tc>
          <w:tcPr>
            <w:tcW w:w="245" w:type="pct"/>
            <w:shd w:val="clear" w:color="auto" w:fill="auto"/>
            <w:vAlign w:val="center"/>
          </w:tcPr>
          <w:p w14:paraId="24AE627F" w14:textId="73520D6F" w:rsidR="00F85706" w:rsidRDefault="00B02776" w:rsidP="00560AED">
            <w:pPr>
              <w:ind w:firstLine="65"/>
              <w:jc w:val="center"/>
              <w:rPr>
                <w:rFonts w:eastAsia="Arial Unicode MS"/>
                <w:b/>
                <w:color w:val="000099"/>
                <w:lang w:eastAsia="ar-SA"/>
              </w:rPr>
            </w:pPr>
            <w:r>
              <w:rPr>
                <w:rFonts w:eastAsia="Arial Unicode MS"/>
                <w:b/>
                <w:color w:val="000099"/>
                <w:lang w:eastAsia="ar-SA"/>
              </w:rPr>
              <w:lastRenderedPageBreak/>
              <w:t>3</w:t>
            </w:r>
          </w:p>
        </w:tc>
        <w:tc>
          <w:tcPr>
            <w:tcW w:w="700" w:type="pct"/>
            <w:vAlign w:val="center"/>
          </w:tcPr>
          <w:p w14:paraId="5105577C" w14:textId="77777777" w:rsidR="00F85706" w:rsidRPr="002D518C" w:rsidRDefault="00F85706" w:rsidP="00560AED">
            <w:pPr>
              <w:pStyle w:val="u2"/>
              <w:spacing w:before="0" w:after="0"/>
            </w:pPr>
            <w:proofErr w:type="spellStart"/>
            <w:r w:rsidRPr="002D518C">
              <w:t>Người</w:t>
            </w:r>
            <w:proofErr w:type="spellEnd"/>
            <w:r w:rsidRPr="002D518C">
              <w:t xml:space="preserve"> </w:t>
            </w:r>
            <w:proofErr w:type="spellStart"/>
            <w:r w:rsidRPr="002D518C">
              <w:t>điều</w:t>
            </w:r>
            <w:proofErr w:type="spellEnd"/>
            <w:r w:rsidRPr="002D518C">
              <w:t xml:space="preserve"> </w:t>
            </w:r>
            <w:proofErr w:type="spellStart"/>
            <w:r w:rsidRPr="002D518C">
              <w:t>hành</w:t>
            </w:r>
            <w:proofErr w:type="spellEnd"/>
            <w:r w:rsidRPr="002D518C">
              <w:t xml:space="preserve"> Công ty</w:t>
            </w:r>
          </w:p>
        </w:tc>
        <w:tc>
          <w:tcPr>
            <w:tcW w:w="1606" w:type="pct"/>
            <w:shd w:val="clear" w:color="auto" w:fill="auto"/>
            <w:vAlign w:val="center"/>
          </w:tcPr>
          <w:p w14:paraId="54FA1679" w14:textId="77777777" w:rsidR="00F85706" w:rsidRPr="00AB0FA2" w:rsidRDefault="00F85706" w:rsidP="00560AED">
            <w:pPr>
              <w:pStyle w:val="u2"/>
              <w:spacing w:before="0" w:after="0"/>
            </w:pPr>
            <w:bookmarkStart w:id="4" w:name="dieu_34"/>
            <w:bookmarkStart w:id="5" w:name="_Toc67380633"/>
            <w:proofErr w:type="spellStart"/>
            <w:r w:rsidRPr="00AB0FA2">
              <w:t>Điều</w:t>
            </w:r>
            <w:proofErr w:type="spellEnd"/>
            <w:r w:rsidRPr="00AB0FA2">
              <w:t xml:space="preserve"> 33</w:t>
            </w:r>
          </w:p>
          <w:p w14:paraId="193D056A" w14:textId="77777777" w:rsidR="00F85706" w:rsidRPr="00EE1E29" w:rsidRDefault="00F85706" w:rsidP="00560AED">
            <w:pPr>
              <w:pStyle w:val="u2"/>
              <w:spacing w:before="0" w:after="0"/>
            </w:pPr>
            <w:proofErr w:type="spellStart"/>
            <w:r w:rsidRPr="00EE1E29">
              <w:t>Người</w:t>
            </w:r>
            <w:proofErr w:type="spellEnd"/>
            <w:r w:rsidRPr="00EE1E29">
              <w:t xml:space="preserve"> </w:t>
            </w:r>
            <w:proofErr w:type="spellStart"/>
            <w:r w:rsidRPr="00EE1E29">
              <w:t>điều</w:t>
            </w:r>
            <w:proofErr w:type="spellEnd"/>
            <w:r w:rsidRPr="00EE1E29">
              <w:t xml:space="preserve"> </w:t>
            </w:r>
            <w:proofErr w:type="spellStart"/>
            <w:r w:rsidRPr="00EE1E29">
              <w:t>hành</w:t>
            </w:r>
            <w:proofErr w:type="spellEnd"/>
            <w:r w:rsidRPr="00EE1E29">
              <w:t xml:space="preserve"> Công ty</w:t>
            </w:r>
            <w:bookmarkEnd w:id="4"/>
            <w:bookmarkEnd w:id="5"/>
          </w:p>
          <w:p w14:paraId="550564BC" w14:textId="77777777" w:rsidR="00F85706" w:rsidRPr="00EE1E29" w:rsidRDefault="00F85706" w:rsidP="00560AED">
            <w:pPr>
              <w:tabs>
                <w:tab w:val="num" w:pos="567"/>
              </w:tabs>
              <w:ind w:left="142"/>
              <w:jc w:val="both"/>
              <w:rPr>
                <w:sz w:val="26"/>
                <w:szCs w:val="26"/>
              </w:rPr>
            </w:pPr>
            <w:proofErr w:type="spellStart"/>
            <w:r w:rsidRPr="00EE1E29">
              <w:rPr>
                <w:sz w:val="26"/>
                <w:szCs w:val="26"/>
                <w:lang w:val="vi-VN"/>
              </w:rPr>
              <w:t>Người</w:t>
            </w:r>
            <w:proofErr w:type="spellEnd"/>
            <w:r w:rsidRPr="00EE1E29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EE1E29">
              <w:rPr>
                <w:sz w:val="26"/>
                <w:szCs w:val="26"/>
                <w:lang w:val="vi-VN"/>
              </w:rPr>
              <w:t>điều</w:t>
            </w:r>
            <w:proofErr w:type="spellEnd"/>
            <w:r w:rsidRPr="00EE1E29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EE1E29">
              <w:rPr>
                <w:sz w:val="26"/>
                <w:szCs w:val="26"/>
                <w:lang w:val="vi-VN"/>
              </w:rPr>
              <w:t>hành</w:t>
            </w:r>
            <w:proofErr w:type="spellEnd"/>
            <w:r w:rsidRPr="00EE1E29">
              <w:rPr>
                <w:sz w:val="26"/>
                <w:szCs w:val="26"/>
                <w:lang w:val="vi-VN"/>
              </w:rPr>
              <w:t xml:space="preserve"> Công ty bao </w:t>
            </w:r>
            <w:proofErr w:type="spellStart"/>
            <w:r w:rsidRPr="00EE1E29">
              <w:rPr>
                <w:sz w:val="26"/>
                <w:szCs w:val="26"/>
                <w:lang w:val="vi-VN"/>
              </w:rPr>
              <w:t>gồm</w:t>
            </w:r>
            <w:proofErr w:type="spellEnd"/>
            <w:r w:rsidRPr="00EE1E29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EE1E29">
              <w:rPr>
                <w:sz w:val="26"/>
                <w:szCs w:val="26"/>
                <w:lang w:val="vi-VN"/>
              </w:rPr>
              <w:t>Giám</w:t>
            </w:r>
            <w:proofErr w:type="spellEnd"/>
            <w:r w:rsidRPr="00EE1E29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EE1E29">
              <w:rPr>
                <w:sz w:val="26"/>
                <w:szCs w:val="26"/>
                <w:lang w:val="vi-VN"/>
              </w:rPr>
              <w:t>đốc</w:t>
            </w:r>
            <w:proofErr w:type="spellEnd"/>
            <w:r w:rsidRPr="00EE1E29">
              <w:rPr>
                <w:sz w:val="26"/>
                <w:szCs w:val="26"/>
                <w:lang w:val="vi-VN"/>
              </w:rPr>
              <w:t xml:space="preserve">, </w:t>
            </w:r>
            <w:proofErr w:type="spellStart"/>
            <w:r w:rsidRPr="00EE1E29">
              <w:rPr>
                <w:sz w:val="26"/>
                <w:szCs w:val="26"/>
                <w:lang w:val="vi-VN"/>
              </w:rPr>
              <w:t>Phó</w:t>
            </w:r>
            <w:proofErr w:type="spellEnd"/>
            <w:r w:rsidRPr="00EE1E29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EE1E29">
              <w:rPr>
                <w:sz w:val="26"/>
                <w:szCs w:val="26"/>
                <w:lang w:val="vi-VN"/>
              </w:rPr>
              <w:t>giám</w:t>
            </w:r>
            <w:proofErr w:type="spellEnd"/>
            <w:r w:rsidRPr="00EE1E29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EE1E29">
              <w:rPr>
                <w:sz w:val="26"/>
                <w:szCs w:val="26"/>
                <w:lang w:val="vi-VN"/>
              </w:rPr>
              <w:t>đốc</w:t>
            </w:r>
            <w:proofErr w:type="spellEnd"/>
            <w:r w:rsidRPr="00EE1E29">
              <w:rPr>
                <w:sz w:val="26"/>
                <w:szCs w:val="26"/>
                <w:lang w:val="vi-VN"/>
              </w:rPr>
              <w:t xml:space="preserve">, </w:t>
            </w:r>
            <w:proofErr w:type="spellStart"/>
            <w:r w:rsidRPr="00EE1E29">
              <w:rPr>
                <w:sz w:val="26"/>
                <w:szCs w:val="26"/>
                <w:lang w:val="vi-VN"/>
              </w:rPr>
              <w:t>Kế</w:t>
            </w:r>
            <w:proofErr w:type="spellEnd"/>
            <w:r w:rsidRPr="00EE1E29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EE1E29">
              <w:rPr>
                <w:sz w:val="26"/>
                <w:szCs w:val="26"/>
                <w:lang w:val="vi-VN"/>
              </w:rPr>
              <w:t>toán</w:t>
            </w:r>
            <w:proofErr w:type="spellEnd"/>
            <w:r w:rsidRPr="00EE1E29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EE1E29">
              <w:rPr>
                <w:sz w:val="26"/>
                <w:szCs w:val="26"/>
                <w:lang w:val="vi-VN"/>
              </w:rPr>
              <w:t>trưởng</w:t>
            </w:r>
            <w:proofErr w:type="spellEnd"/>
            <w:r w:rsidRPr="00EE1E29">
              <w:rPr>
                <w:sz w:val="26"/>
                <w:szCs w:val="26"/>
                <w:lang w:val="vi-VN"/>
              </w:rPr>
              <w:t xml:space="preserve"> </w:t>
            </w:r>
          </w:p>
          <w:p w14:paraId="4AF66719" w14:textId="77777777" w:rsidR="00F85706" w:rsidRPr="00EE1E29" w:rsidRDefault="00F85706" w:rsidP="00560AED">
            <w:pPr>
              <w:ind w:left="284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60" w:type="pct"/>
            <w:shd w:val="clear" w:color="auto" w:fill="auto"/>
            <w:vAlign w:val="center"/>
          </w:tcPr>
          <w:p w14:paraId="69DE0C03" w14:textId="77777777" w:rsidR="00F85706" w:rsidRPr="00EE1E29" w:rsidRDefault="00F85706" w:rsidP="00560AED">
            <w:pPr>
              <w:pStyle w:val="u2"/>
              <w:spacing w:before="0" w:after="0"/>
            </w:pPr>
            <w:proofErr w:type="spellStart"/>
            <w:r w:rsidRPr="00EE1E29">
              <w:t>Người</w:t>
            </w:r>
            <w:proofErr w:type="spellEnd"/>
            <w:r w:rsidRPr="00EE1E29">
              <w:t xml:space="preserve"> </w:t>
            </w:r>
            <w:proofErr w:type="spellStart"/>
            <w:r w:rsidRPr="00EE1E29">
              <w:t>điều</w:t>
            </w:r>
            <w:proofErr w:type="spellEnd"/>
            <w:r w:rsidRPr="00EE1E29">
              <w:t xml:space="preserve"> </w:t>
            </w:r>
            <w:proofErr w:type="spellStart"/>
            <w:r w:rsidRPr="00EE1E29">
              <w:t>hành</w:t>
            </w:r>
            <w:proofErr w:type="spellEnd"/>
            <w:r w:rsidRPr="00EE1E29">
              <w:t xml:space="preserve"> Công ty</w:t>
            </w:r>
          </w:p>
          <w:p w14:paraId="067FB871" w14:textId="18967771" w:rsidR="00F85706" w:rsidRPr="00EE1E29" w:rsidRDefault="00F85706" w:rsidP="00560AED">
            <w:pPr>
              <w:tabs>
                <w:tab w:val="num" w:pos="567"/>
              </w:tabs>
              <w:ind w:left="142"/>
              <w:jc w:val="both"/>
              <w:rPr>
                <w:sz w:val="26"/>
                <w:szCs w:val="26"/>
              </w:rPr>
            </w:pPr>
            <w:proofErr w:type="spellStart"/>
            <w:r w:rsidRPr="00EE1E29">
              <w:rPr>
                <w:sz w:val="26"/>
                <w:szCs w:val="26"/>
                <w:lang w:val="vi-VN"/>
              </w:rPr>
              <w:t>Người</w:t>
            </w:r>
            <w:proofErr w:type="spellEnd"/>
            <w:r w:rsidRPr="00EE1E29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EE1E29">
              <w:rPr>
                <w:sz w:val="26"/>
                <w:szCs w:val="26"/>
                <w:lang w:val="vi-VN"/>
              </w:rPr>
              <w:t>điều</w:t>
            </w:r>
            <w:proofErr w:type="spellEnd"/>
            <w:r w:rsidRPr="00EE1E29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EE1E29">
              <w:rPr>
                <w:sz w:val="26"/>
                <w:szCs w:val="26"/>
                <w:lang w:val="vi-VN"/>
              </w:rPr>
              <w:t>hành</w:t>
            </w:r>
            <w:proofErr w:type="spellEnd"/>
            <w:r w:rsidRPr="00EE1E29">
              <w:rPr>
                <w:sz w:val="26"/>
                <w:szCs w:val="26"/>
                <w:lang w:val="vi-VN"/>
              </w:rPr>
              <w:t xml:space="preserve"> Công ty bao </w:t>
            </w:r>
            <w:proofErr w:type="spellStart"/>
            <w:r w:rsidRPr="00EE1E29">
              <w:rPr>
                <w:sz w:val="26"/>
                <w:szCs w:val="26"/>
                <w:lang w:val="vi-VN"/>
              </w:rPr>
              <w:t>gồm</w:t>
            </w:r>
            <w:proofErr w:type="spellEnd"/>
            <w:r w:rsidRPr="00EE1E29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EE1E29">
              <w:rPr>
                <w:sz w:val="26"/>
                <w:szCs w:val="26"/>
                <w:lang w:val="vi-VN"/>
              </w:rPr>
              <w:t>Giám</w:t>
            </w:r>
            <w:proofErr w:type="spellEnd"/>
            <w:r w:rsidRPr="00EE1E29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EE1E29">
              <w:rPr>
                <w:sz w:val="26"/>
                <w:szCs w:val="26"/>
                <w:lang w:val="vi-VN"/>
              </w:rPr>
              <w:t>đốc</w:t>
            </w:r>
            <w:proofErr w:type="spellEnd"/>
            <w:r w:rsidRPr="00EE1E29">
              <w:rPr>
                <w:sz w:val="26"/>
                <w:szCs w:val="26"/>
                <w:lang w:val="vi-VN"/>
              </w:rPr>
              <w:t xml:space="preserve">, </w:t>
            </w:r>
            <w:r w:rsidR="00C45C00">
              <w:rPr>
                <w:sz w:val="26"/>
                <w:szCs w:val="26"/>
              </w:rPr>
              <w:t>(</w:t>
            </w:r>
            <w:proofErr w:type="spellStart"/>
            <w:r w:rsidR="00C45C00">
              <w:rPr>
                <w:sz w:val="26"/>
                <w:szCs w:val="26"/>
              </w:rPr>
              <w:t>các</w:t>
            </w:r>
            <w:proofErr w:type="spellEnd"/>
            <w:r w:rsidR="00C45C00">
              <w:rPr>
                <w:sz w:val="26"/>
                <w:szCs w:val="26"/>
              </w:rPr>
              <w:t xml:space="preserve">) </w:t>
            </w:r>
            <w:proofErr w:type="spellStart"/>
            <w:r w:rsidRPr="00EE1E29">
              <w:rPr>
                <w:sz w:val="26"/>
                <w:szCs w:val="26"/>
                <w:lang w:val="vi-VN"/>
              </w:rPr>
              <w:t>Phó</w:t>
            </w:r>
            <w:proofErr w:type="spellEnd"/>
            <w:r w:rsidRPr="00EE1E29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EE1E29">
              <w:rPr>
                <w:sz w:val="26"/>
                <w:szCs w:val="26"/>
                <w:lang w:val="vi-VN"/>
              </w:rPr>
              <w:t>giám</w:t>
            </w:r>
            <w:proofErr w:type="spellEnd"/>
            <w:r w:rsidRPr="00EE1E29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EE1E29">
              <w:rPr>
                <w:sz w:val="26"/>
                <w:szCs w:val="26"/>
                <w:lang w:val="vi-VN"/>
              </w:rPr>
              <w:t>đốc</w:t>
            </w:r>
            <w:proofErr w:type="spellEnd"/>
          </w:p>
          <w:p w14:paraId="6CD3895C" w14:textId="77777777" w:rsidR="00F85706" w:rsidRPr="00EE1E29" w:rsidRDefault="00F85706" w:rsidP="00560AED">
            <w:pPr>
              <w:jc w:val="both"/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0A49851D" w14:textId="69ECD471" w:rsidR="00F85706" w:rsidRDefault="00F85706" w:rsidP="00560AED">
            <w:pPr>
              <w:ind w:hanging="10"/>
              <w:rPr>
                <w:rFonts w:eastAsia="Arial Unicode MS"/>
                <w:b/>
                <w:color w:val="000099"/>
                <w:lang w:eastAsia="ar-SA"/>
              </w:rPr>
            </w:pPr>
          </w:p>
        </w:tc>
        <w:bookmarkStart w:id="6" w:name="_GoBack"/>
        <w:bookmarkEnd w:id="6"/>
      </w:tr>
      <w:tr w:rsidR="00F85706" w:rsidRPr="003372D4" w14:paraId="2696DD47" w14:textId="77777777" w:rsidTr="006B442B">
        <w:tc>
          <w:tcPr>
            <w:tcW w:w="245" w:type="pct"/>
            <w:shd w:val="clear" w:color="auto" w:fill="auto"/>
            <w:vAlign w:val="center"/>
          </w:tcPr>
          <w:p w14:paraId="216863CF" w14:textId="288F4E7D" w:rsidR="00F85706" w:rsidRDefault="00B02776" w:rsidP="00560AED">
            <w:pPr>
              <w:ind w:firstLine="65"/>
              <w:jc w:val="center"/>
              <w:rPr>
                <w:rFonts w:eastAsia="Arial Unicode MS"/>
                <w:b/>
                <w:color w:val="000099"/>
                <w:lang w:eastAsia="ar-SA"/>
              </w:rPr>
            </w:pPr>
            <w:r>
              <w:rPr>
                <w:rFonts w:eastAsia="Arial Unicode MS"/>
                <w:b/>
                <w:color w:val="000099"/>
                <w:lang w:eastAsia="ar-SA"/>
              </w:rPr>
              <w:t>4</w:t>
            </w:r>
          </w:p>
        </w:tc>
        <w:tc>
          <w:tcPr>
            <w:tcW w:w="700" w:type="pct"/>
            <w:vAlign w:val="center"/>
          </w:tcPr>
          <w:p w14:paraId="3CC9C781" w14:textId="32F240E8" w:rsidR="00F85706" w:rsidRPr="00F93C5F" w:rsidRDefault="00F85706" w:rsidP="00560AED">
            <w:pPr>
              <w:pStyle w:val="u2"/>
              <w:spacing w:before="0" w:after="0"/>
            </w:pPr>
            <w:r>
              <w:t xml:space="preserve">Tiêu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viên HĐQT</w:t>
            </w:r>
          </w:p>
        </w:tc>
        <w:tc>
          <w:tcPr>
            <w:tcW w:w="1606" w:type="pct"/>
            <w:shd w:val="clear" w:color="auto" w:fill="auto"/>
            <w:vAlign w:val="center"/>
          </w:tcPr>
          <w:p w14:paraId="54FDA423" w14:textId="77777777" w:rsidR="00F85706" w:rsidRDefault="00F85706" w:rsidP="00560AED">
            <w:pPr>
              <w:pStyle w:val="u2"/>
              <w:spacing w:before="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Khoản</w:t>
            </w:r>
            <w:proofErr w:type="spellEnd"/>
            <w:r>
              <w:rPr>
                <w:lang w:val="en-US"/>
              </w:rPr>
              <w:t xml:space="preserve"> 6 </w:t>
            </w:r>
            <w:proofErr w:type="spellStart"/>
            <w:r>
              <w:rPr>
                <w:lang w:val="en-US"/>
              </w:rPr>
              <w:t>Điều</w:t>
            </w:r>
            <w:proofErr w:type="spellEnd"/>
            <w:r>
              <w:rPr>
                <w:lang w:val="en-US"/>
              </w:rPr>
              <w:t xml:space="preserve"> 25</w:t>
            </w:r>
          </w:p>
          <w:p w14:paraId="5062CD1D" w14:textId="77777777" w:rsidR="00F85706" w:rsidRPr="00F77F27" w:rsidRDefault="00F85706" w:rsidP="00560AED">
            <w:pPr>
              <w:pStyle w:val="oancuaDanhsach"/>
              <w:numPr>
                <w:ilvl w:val="1"/>
                <w:numId w:val="6"/>
              </w:numPr>
              <w:spacing w:before="0" w:after="0"/>
              <w:jc w:val="both"/>
              <w:rPr>
                <w:sz w:val="26"/>
                <w:szCs w:val="26"/>
                <w:lang w:val="vi-VN"/>
              </w:rPr>
            </w:pPr>
            <w:proofErr w:type="spellStart"/>
            <w:r w:rsidRPr="00616888">
              <w:rPr>
                <w:sz w:val="26"/>
                <w:szCs w:val="26"/>
                <w:lang w:val="vi-VN"/>
              </w:rPr>
              <w:t>Thành</w:t>
            </w:r>
            <w:proofErr w:type="spellEnd"/>
            <w:r w:rsidRPr="00616888">
              <w:rPr>
                <w:sz w:val="26"/>
                <w:szCs w:val="26"/>
                <w:lang w:val="vi-VN"/>
              </w:rPr>
              <w:t xml:space="preserve"> viên </w:t>
            </w:r>
            <w:proofErr w:type="spellStart"/>
            <w:r w:rsidRPr="00616888">
              <w:rPr>
                <w:sz w:val="26"/>
                <w:szCs w:val="26"/>
                <w:lang w:val="vi-VN"/>
              </w:rPr>
              <w:t>Hội</w:t>
            </w:r>
            <w:proofErr w:type="spellEnd"/>
            <w:r w:rsidRPr="00616888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616888">
              <w:rPr>
                <w:sz w:val="26"/>
                <w:szCs w:val="26"/>
                <w:lang w:val="vi-VN"/>
              </w:rPr>
              <w:t>đồng</w:t>
            </w:r>
            <w:proofErr w:type="spellEnd"/>
            <w:r w:rsidRPr="00616888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616888">
              <w:rPr>
                <w:sz w:val="26"/>
                <w:szCs w:val="26"/>
                <w:lang w:val="vi-VN"/>
              </w:rPr>
              <w:t>quản</w:t>
            </w:r>
            <w:proofErr w:type="spellEnd"/>
            <w:r w:rsidRPr="00616888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616888">
              <w:rPr>
                <w:sz w:val="26"/>
                <w:szCs w:val="26"/>
                <w:lang w:val="vi-VN"/>
              </w:rPr>
              <w:t>trị</w:t>
            </w:r>
            <w:proofErr w:type="spellEnd"/>
            <w:r w:rsidRPr="00616888">
              <w:rPr>
                <w:sz w:val="26"/>
                <w:szCs w:val="26"/>
                <w:lang w:val="vi-VN"/>
              </w:rPr>
              <w:t xml:space="preserve"> không </w:t>
            </w:r>
            <w:proofErr w:type="spellStart"/>
            <w:r w:rsidRPr="00616888">
              <w:rPr>
                <w:sz w:val="26"/>
                <w:szCs w:val="26"/>
                <w:lang w:val="vi-VN"/>
              </w:rPr>
              <w:t>nhất</w:t>
            </w:r>
            <w:proofErr w:type="spellEnd"/>
            <w:r w:rsidRPr="00616888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616888">
              <w:rPr>
                <w:sz w:val="26"/>
                <w:szCs w:val="26"/>
                <w:lang w:val="vi-VN"/>
              </w:rPr>
              <w:t>thiết</w:t>
            </w:r>
            <w:proofErr w:type="spellEnd"/>
            <w:r w:rsidRPr="00616888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616888">
              <w:rPr>
                <w:sz w:val="26"/>
                <w:szCs w:val="26"/>
                <w:lang w:val="vi-VN"/>
              </w:rPr>
              <w:t>phải</w:t>
            </w:r>
            <w:proofErr w:type="spellEnd"/>
            <w:r w:rsidRPr="00616888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616888">
              <w:rPr>
                <w:sz w:val="26"/>
                <w:szCs w:val="26"/>
                <w:lang w:val="vi-VN"/>
              </w:rPr>
              <w:t>là</w:t>
            </w:r>
            <w:proofErr w:type="spellEnd"/>
            <w:r w:rsidRPr="00616888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616888">
              <w:rPr>
                <w:sz w:val="26"/>
                <w:szCs w:val="26"/>
                <w:lang w:val="vi-VN"/>
              </w:rPr>
              <w:t>cổ</w:t>
            </w:r>
            <w:proofErr w:type="spellEnd"/>
            <w:r w:rsidRPr="00616888">
              <w:rPr>
                <w:sz w:val="26"/>
                <w:szCs w:val="26"/>
                <w:lang w:val="vi-VN"/>
              </w:rPr>
              <w:t xml:space="preserve"> đông </w:t>
            </w:r>
            <w:proofErr w:type="spellStart"/>
            <w:r w:rsidRPr="00616888">
              <w:rPr>
                <w:sz w:val="26"/>
                <w:szCs w:val="26"/>
                <w:lang w:val="vi-VN"/>
              </w:rPr>
              <w:t>của</w:t>
            </w:r>
            <w:proofErr w:type="spellEnd"/>
            <w:r w:rsidRPr="00616888">
              <w:rPr>
                <w:sz w:val="26"/>
                <w:szCs w:val="26"/>
                <w:lang w:val="vi-VN"/>
              </w:rPr>
              <w:t xml:space="preserve"> Công ty.</w:t>
            </w:r>
          </w:p>
          <w:p w14:paraId="23F76865" w14:textId="5C30BE33" w:rsidR="00F85706" w:rsidRPr="00F93C5F" w:rsidRDefault="00F85706" w:rsidP="00560AED"/>
        </w:tc>
        <w:tc>
          <w:tcPr>
            <w:tcW w:w="1560" w:type="pct"/>
            <w:shd w:val="clear" w:color="auto" w:fill="auto"/>
            <w:vAlign w:val="center"/>
          </w:tcPr>
          <w:p w14:paraId="09142AB2" w14:textId="77777777" w:rsidR="00F85706" w:rsidRPr="00F93C5F" w:rsidRDefault="00F85706" w:rsidP="00560AED">
            <w:pPr>
              <w:pStyle w:val="VnbanChuthich"/>
              <w:rPr>
                <w:sz w:val="24"/>
                <w:szCs w:val="24"/>
              </w:rPr>
            </w:pPr>
          </w:p>
          <w:p w14:paraId="534F325E" w14:textId="01D3CCE5" w:rsidR="00F85706" w:rsidRPr="00276327" w:rsidRDefault="00F85706" w:rsidP="00560AED">
            <w:pPr>
              <w:pStyle w:val="VnbanChuthich"/>
              <w:tabs>
                <w:tab w:val="left" w:pos="481"/>
              </w:tabs>
              <w:ind w:left="171"/>
              <w:rPr>
                <w:color w:val="FF0000"/>
                <w:sz w:val="24"/>
                <w:szCs w:val="24"/>
              </w:rPr>
            </w:pPr>
            <w:r>
              <w:rPr>
                <w:sz w:val="26"/>
                <w:szCs w:val="26"/>
                <w:lang w:val="en-US"/>
              </w:rPr>
              <w:t>6.</w:t>
            </w:r>
            <w:proofErr w:type="spellStart"/>
            <w:r w:rsidRPr="00616888">
              <w:rPr>
                <w:sz w:val="26"/>
                <w:szCs w:val="26"/>
                <w:lang w:val="vi-VN"/>
              </w:rPr>
              <w:t>Thành</w:t>
            </w:r>
            <w:proofErr w:type="spellEnd"/>
            <w:r w:rsidRPr="00616888">
              <w:rPr>
                <w:sz w:val="26"/>
                <w:szCs w:val="26"/>
                <w:lang w:val="vi-VN"/>
              </w:rPr>
              <w:t xml:space="preserve"> viên </w:t>
            </w:r>
            <w:proofErr w:type="spellStart"/>
            <w:r w:rsidRPr="00616888">
              <w:rPr>
                <w:sz w:val="26"/>
                <w:szCs w:val="26"/>
                <w:lang w:val="vi-VN"/>
              </w:rPr>
              <w:t>Hội</w:t>
            </w:r>
            <w:proofErr w:type="spellEnd"/>
            <w:r w:rsidRPr="00616888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616888">
              <w:rPr>
                <w:sz w:val="26"/>
                <w:szCs w:val="26"/>
                <w:lang w:val="vi-VN"/>
              </w:rPr>
              <w:t>đồng</w:t>
            </w:r>
            <w:proofErr w:type="spellEnd"/>
            <w:r w:rsidRPr="00616888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616888">
              <w:rPr>
                <w:sz w:val="26"/>
                <w:szCs w:val="26"/>
                <w:lang w:val="vi-VN"/>
              </w:rPr>
              <w:t>quản</w:t>
            </w:r>
            <w:proofErr w:type="spellEnd"/>
            <w:r w:rsidRPr="00616888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616888">
              <w:rPr>
                <w:sz w:val="26"/>
                <w:szCs w:val="26"/>
                <w:lang w:val="vi-VN"/>
              </w:rPr>
              <w:t>trị</w:t>
            </w:r>
            <w:proofErr w:type="spellEnd"/>
            <w:r w:rsidRPr="00616888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="00276327" w:rsidRPr="00276327">
              <w:rPr>
                <w:color w:val="FF0000"/>
                <w:sz w:val="26"/>
                <w:szCs w:val="26"/>
                <w:lang w:val="vi-VN"/>
              </w:rPr>
              <w:t>phải</w:t>
            </w:r>
            <w:proofErr w:type="spellEnd"/>
            <w:r w:rsidR="00276327" w:rsidRPr="00276327">
              <w:rPr>
                <w:color w:val="FF0000"/>
                <w:sz w:val="26"/>
                <w:szCs w:val="26"/>
                <w:lang w:val="vi-VN"/>
              </w:rPr>
              <w:t xml:space="preserve"> </w:t>
            </w:r>
            <w:proofErr w:type="spellStart"/>
            <w:r w:rsidR="00276327" w:rsidRPr="00276327">
              <w:rPr>
                <w:color w:val="FF0000"/>
                <w:sz w:val="26"/>
                <w:szCs w:val="26"/>
                <w:lang w:val="vi-VN"/>
              </w:rPr>
              <w:t>có</w:t>
            </w:r>
            <w:proofErr w:type="spellEnd"/>
            <w:r w:rsidR="00276327" w:rsidRPr="00276327">
              <w:rPr>
                <w:color w:val="FF0000"/>
                <w:sz w:val="26"/>
                <w:szCs w:val="26"/>
                <w:lang w:val="vi-VN"/>
              </w:rPr>
              <w:t xml:space="preserve"> </w:t>
            </w:r>
            <w:proofErr w:type="spellStart"/>
            <w:r w:rsidR="00276327" w:rsidRPr="00276327">
              <w:rPr>
                <w:color w:val="FF0000"/>
                <w:sz w:val="26"/>
                <w:szCs w:val="26"/>
                <w:lang w:val="vi-VN"/>
              </w:rPr>
              <w:t>các</w:t>
            </w:r>
            <w:proofErr w:type="spellEnd"/>
            <w:r w:rsidR="00276327" w:rsidRPr="00276327">
              <w:rPr>
                <w:color w:val="FF0000"/>
                <w:sz w:val="26"/>
                <w:szCs w:val="26"/>
                <w:lang w:val="vi-VN"/>
              </w:rPr>
              <w:t xml:space="preserve"> tiêu </w:t>
            </w:r>
            <w:proofErr w:type="spellStart"/>
            <w:r w:rsidR="00276327" w:rsidRPr="00276327">
              <w:rPr>
                <w:color w:val="FF0000"/>
                <w:sz w:val="26"/>
                <w:szCs w:val="26"/>
                <w:lang w:val="vi-VN"/>
              </w:rPr>
              <w:t>chuẩn</w:t>
            </w:r>
            <w:proofErr w:type="spellEnd"/>
            <w:r w:rsidR="00276327" w:rsidRPr="00276327">
              <w:rPr>
                <w:color w:val="FF0000"/>
                <w:sz w:val="26"/>
                <w:szCs w:val="26"/>
                <w:lang w:val="vi-VN"/>
              </w:rPr>
              <w:t xml:space="preserve"> </w:t>
            </w:r>
            <w:proofErr w:type="spellStart"/>
            <w:r w:rsidR="00276327" w:rsidRPr="00276327">
              <w:rPr>
                <w:color w:val="FF0000"/>
                <w:sz w:val="26"/>
                <w:szCs w:val="26"/>
                <w:lang w:val="vi-VN"/>
              </w:rPr>
              <w:t>và</w:t>
            </w:r>
            <w:proofErr w:type="spellEnd"/>
            <w:r w:rsidR="00276327" w:rsidRPr="00276327">
              <w:rPr>
                <w:color w:val="FF0000"/>
                <w:sz w:val="26"/>
                <w:szCs w:val="26"/>
                <w:lang w:val="vi-VN"/>
              </w:rPr>
              <w:t xml:space="preserve"> </w:t>
            </w:r>
            <w:proofErr w:type="spellStart"/>
            <w:r w:rsidR="00276327" w:rsidRPr="00276327">
              <w:rPr>
                <w:color w:val="FF0000"/>
                <w:sz w:val="26"/>
                <w:szCs w:val="26"/>
                <w:lang w:val="vi-VN"/>
              </w:rPr>
              <w:t>điều</w:t>
            </w:r>
            <w:proofErr w:type="spellEnd"/>
            <w:r w:rsidR="00276327" w:rsidRPr="00276327">
              <w:rPr>
                <w:color w:val="FF0000"/>
                <w:sz w:val="26"/>
                <w:szCs w:val="26"/>
                <w:lang w:val="vi-VN"/>
              </w:rPr>
              <w:t xml:space="preserve"> </w:t>
            </w:r>
            <w:proofErr w:type="spellStart"/>
            <w:r w:rsidR="00276327" w:rsidRPr="00276327">
              <w:rPr>
                <w:color w:val="FF0000"/>
                <w:sz w:val="26"/>
                <w:szCs w:val="26"/>
                <w:lang w:val="vi-VN"/>
              </w:rPr>
              <w:t>kiện</w:t>
            </w:r>
            <w:proofErr w:type="spellEnd"/>
            <w:r w:rsidR="00276327" w:rsidRPr="00276327">
              <w:rPr>
                <w:color w:val="FF0000"/>
                <w:sz w:val="26"/>
                <w:szCs w:val="26"/>
                <w:lang w:val="vi-VN"/>
              </w:rPr>
              <w:t xml:space="preserve"> sau đây:</w:t>
            </w:r>
          </w:p>
          <w:p w14:paraId="50ABCA67" w14:textId="52863907" w:rsidR="00F85706" w:rsidRDefault="00F85706" w:rsidP="00560AED">
            <w:pPr>
              <w:pStyle w:val="VnbanChuthich"/>
              <w:numPr>
                <w:ilvl w:val="3"/>
                <w:numId w:val="6"/>
              </w:numPr>
              <w:tabs>
                <w:tab w:val="left" w:pos="481"/>
              </w:tabs>
              <w:ind w:left="0" w:firstLine="171"/>
              <w:rPr>
                <w:sz w:val="24"/>
                <w:szCs w:val="24"/>
              </w:rPr>
            </w:pPr>
            <w:proofErr w:type="spellStart"/>
            <w:r w:rsidRPr="00F93C5F">
              <w:rPr>
                <w:sz w:val="24"/>
                <w:szCs w:val="24"/>
              </w:rPr>
              <w:t>Thành</w:t>
            </w:r>
            <w:proofErr w:type="spellEnd"/>
            <w:r w:rsidRPr="00F93C5F">
              <w:rPr>
                <w:sz w:val="24"/>
                <w:szCs w:val="24"/>
              </w:rPr>
              <w:t xml:space="preserve"> </w:t>
            </w:r>
            <w:proofErr w:type="spellStart"/>
            <w:r w:rsidRPr="00F93C5F">
              <w:rPr>
                <w:sz w:val="24"/>
                <w:szCs w:val="24"/>
              </w:rPr>
              <w:t>viên</w:t>
            </w:r>
            <w:proofErr w:type="spellEnd"/>
            <w:r w:rsidRPr="00F93C5F">
              <w:rPr>
                <w:sz w:val="24"/>
                <w:szCs w:val="24"/>
              </w:rPr>
              <w:t xml:space="preserve"> HĐQT </w:t>
            </w:r>
            <w:proofErr w:type="spellStart"/>
            <w:r w:rsidRPr="00F93C5F">
              <w:rPr>
                <w:sz w:val="24"/>
                <w:szCs w:val="24"/>
              </w:rPr>
              <w:t>bắt</w:t>
            </w:r>
            <w:proofErr w:type="spellEnd"/>
            <w:r w:rsidRPr="00F93C5F">
              <w:rPr>
                <w:sz w:val="24"/>
                <w:szCs w:val="24"/>
              </w:rPr>
              <w:t xml:space="preserve"> </w:t>
            </w:r>
            <w:proofErr w:type="spellStart"/>
            <w:r w:rsidRPr="00F93C5F">
              <w:rPr>
                <w:sz w:val="24"/>
                <w:szCs w:val="24"/>
              </w:rPr>
              <w:t>buộc</w:t>
            </w:r>
            <w:proofErr w:type="spellEnd"/>
            <w:r w:rsidRPr="00F93C5F">
              <w:rPr>
                <w:sz w:val="24"/>
                <w:szCs w:val="24"/>
              </w:rPr>
              <w:t xml:space="preserve"> </w:t>
            </w:r>
            <w:proofErr w:type="spellStart"/>
            <w:r w:rsidRPr="00F93C5F">
              <w:rPr>
                <w:sz w:val="24"/>
                <w:szCs w:val="24"/>
              </w:rPr>
              <w:t>phải</w:t>
            </w:r>
            <w:proofErr w:type="spellEnd"/>
            <w:r w:rsidRPr="00F93C5F">
              <w:rPr>
                <w:sz w:val="24"/>
                <w:szCs w:val="24"/>
              </w:rPr>
              <w:t xml:space="preserve"> </w:t>
            </w:r>
            <w:proofErr w:type="spellStart"/>
            <w:r w:rsidRPr="00F93C5F">
              <w:rPr>
                <w:sz w:val="24"/>
                <w:szCs w:val="24"/>
              </w:rPr>
              <w:t>luôn</w:t>
            </w:r>
            <w:proofErr w:type="spellEnd"/>
            <w:r w:rsidRPr="00F93C5F">
              <w:rPr>
                <w:sz w:val="24"/>
                <w:szCs w:val="24"/>
              </w:rPr>
              <w:t xml:space="preserve"> </w:t>
            </w:r>
            <w:proofErr w:type="spellStart"/>
            <w:r w:rsidRPr="00F93C5F">
              <w:rPr>
                <w:sz w:val="24"/>
                <w:szCs w:val="24"/>
              </w:rPr>
              <w:t>sở</w:t>
            </w:r>
            <w:proofErr w:type="spellEnd"/>
            <w:r w:rsidRPr="00F93C5F">
              <w:rPr>
                <w:sz w:val="24"/>
                <w:szCs w:val="24"/>
              </w:rPr>
              <w:t xml:space="preserve"> </w:t>
            </w:r>
            <w:proofErr w:type="spellStart"/>
            <w:r w:rsidRPr="00F93C5F">
              <w:rPr>
                <w:sz w:val="24"/>
                <w:szCs w:val="24"/>
              </w:rPr>
              <w:t>hữu</w:t>
            </w:r>
            <w:proofErr w:type="spellEnd"/>
            <w:r w:rsidRPr="00F93C5F">
              <w:rPr>
                <w:sz w:val="24"/>
                <w:szCs w:val="24"/>
              </w:rPr>
              <w:t xml:space="preserve"> </w:t>
            </w:r>
            <w:proofErr w:type="spellStart"/>
            <w:r w:rsidRPr="00F93C5F">
              <w:rPr>
                <w:sz w:val="24"/>
                <w:szCs w:val="24"/>
              </w:rPr>
              <w:t>tối</w:t>
            </w:r>
            <w:proofErr w:type="spellEnd"/>
            <w:r w:rsidRPr="00F93C5F">
              <w:rPr>
                <w:sz w:val="24"/>
                <w:szCs w:val="24"/>
              </w:rPr>
              <w:t xml:space="preserve"> </w:t>
            </w:r>
            <w:proofErr w:type="spellStart"/>
            <w:r w:rsidRPr="00F93C5F">
              <w:rPr>
                <w:sz w:val="24"/>
                <w:szCs w:val="24"/>
              </w:rPr>
              <w:t>thiểu</w:t>
            </w:r>
            <w:proofErr w:type="spellEnd"/>
            <w:r w:rsidRPr="00F93C5F">
              <w:rPr>
                <w:sz w:val="24"/>
                <w:szCs w:val="24"/>
              </w:rPr>
              <w:t xml:space="preserve"> </w:t>
            </w:r>
            <w:r w:rsidR="00B02776" w:rsidRPr="00B02776">
              <w:rPr>
                <w:b/>
                <w:color w:val="FF0000"/>
                <w:sz w:val="24"/>
                <w:szCs w:val="24"/>
              </w:rPr>
              <w:t>8</w:t>
            </w:r>
            <w:r w:rsidRPr="00B02776">
              <w:rPr>
                <w:b/>
                <w:color w:val="FF0000"/>
                <w:sz w:val="24"/>
                <w:szCs w:val="24"/>
              </w:rPr>
              <w:t>%</w:t>
            </w:r>
            <w:r w:rsidRPr="00F93C5F">
              <w:rPr>
                <w:sz w:val="24"/>
                <w:szCs w:val="24"/>
              </w:rPr>
              <w:t xml:space="preserve"> </w:t>
            </w:r>
            <w:proofErr w:type="spellStart"/>
            <w:r w:rsidR="00276327" w:rsidRPr="00276327">
              <w:rPr>
                <w:color w:val="FF0000"/>
                <w:sz w:val="24"/>
                <w:szCs w:val="24"/>
              </w:rPr>
              <w:t>tổng</w:t>
            </w:r>
            <w:proofErr w:type="spellEnd"/>
            <w:r w:rsidR="00276327" w:rsidRPr="00276327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76327" w:rsidRPr="00276327">
              <w:rPr>
                <w:color w:val="FF0000"/>
                <w:sz w:val="24"/>
                <w:szCs w:val="24"/>
              </w:rPr>
              <w:t>số</w:t>
            </w:r>
            <w:proofErr w:type="spellEnd"/>
            <w:r w:rsidR="00276327" w:rsidRPr="00276327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76327" w:rsidRPr="00276327">
              <w:rPr>
                <w:color w:val="FF0000"/>
                <w:sz w:val="24"/>
                <w:szCs w:val="24"/>
              </w:rPr>
              <w:t>cổ</w:t>
            </w:r>
            <w:proofErr w:type="spellEnd"/>
            <w:r w:rsidR="00276327" w:rsidRPr="00276327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76327" w:rsidRPr="00276327">
              <w:rPr>
                <w:color w:val="FF0000"/>
                <w:sz w:val="24"/>
                <w:szCs w:val="24"/>
              </w:rPr>
              <w:t>phần</w:t>
            </w:r>
            <w:proofErr w:type="spellEnd"/>
            <w:r w:rsidRPr="00276327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93C5F">
              <w:rPr>
                <w:sz w:val="24"/>
                <w:szCs w:val="24"/>
              </w:rPr>
              <w:t>của</w:t>
            </w:r>
            <w:proofErr w:type="spellEnd"/>
            <w:r w:rsidRPr="00F93C5F">
              <w:rPr>
                <w:sz w:val="24"/>
                <w:szCs w:val="24"/>
              </w:rPr>
              <w:t xml:space="preserve"> </w:t>
            </w:r>
            <w:proofErr w:type="spellStart"/>
            <w:r w:rsidRPr="00F93C5F">
              <w:rPr>
                <w:sz w:val="24"/>
                <w:szCs w:val="24"/>
              </w:rPr>
              <w:t>côn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z w:val="24"/>
                <w:szCs w:val="24"/>
              </w:rPr>
              <w:t xml:space="preserve"> ty </w:t>
            </w:r>
            <w:proofErr w:type="spellStart"/>
            <w:r>
              <w:rPr>
                <w:sz w:val="24"/>
                <w:szCs w:val="24"/>
              </w:rPr>
              <w:t>hoặc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phải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được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Cổ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đông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nhó</w:t>
            </w:r>
            <w:r w:rsidRPr="00F93C5F">
              <w:rPr>
                <w:sz w:val="24"/>
                <w:szCs w:val="24"/>
              </w:rPr>
              <w:t>m</w:t>
            </w:r>
            <w:proofErr w:type="spellEnd"/>
            <w:r w:rsidRPr="00F93C5F">
              <w:rPr>
                <w:sz w:val="24"/>
                <w:szCs w:val="24"/>
              </w:rPr>
              <w:t xml:space="preserve"> </w:t>
            </w:r>
            <w:proofErr w:type="spellStart"/>
            <w:r w:rsidRPr="00F93C5F">
              <w:rPr>
                <w:sz w:val="24"/>
                <w:szCs w:val="24"/>
              </w:rPr>
              <w:t>cổ</w:t>
            </w:r>
            <w:proofErr w:type="spellEnd"/>
            <w:r w:rsidRPr="00F93C5F">
              <w:rPr>
                <w:sz w:val="24"/>
                <w:szCs w:val="24"/>
              </w:rPr>
              <w:t xml:space="preserve"> </w:t>
            </w:r>
            <w:proofErr w:type="spellStart"/>
            <w:r w:rsidRPr="00F93C5F">
              <w:rPr>
                <w:sz w:val="24"/>
                <w:szCs w:val="24"/>
              </w:rPr>
              <w:t>đông</w:t>
            </w:r>
            <w:proofErr w:type="spellEnd"/>
            <w:r w:rsidRPr="00F93C5F">
              <w:rPr>
                <w:sz w:val="24"/>
                <w:szCs w:val="24"/>
              </w:rPr>
              <w:t xml:space="preserve"> </w:t>
            </w:r>
            <w:proofErr w:type="spellStart"/>
            <w:r w:rsidRPr="00F93C5F">
              <w:rPr>
                <w:sz w:val="24"/>
                <w:szCs w:val="24"/>
              </w:rPr>
              <w:t>khác</w:t>
            </w:r>
            <w:proofErr w:type="spellEnd"/>
            <w:r w:rsidRPr="00F93C5F">
              <w:rPr>
                <w:sz w:val="24"/>
                <w:szCs w:val="24"/>
              </w:rPr>
              <w:t xml:space="preserve">, </w:t>
            </w:r>
            <w:proofErr w:type="spellStart"/>
            <w:r w:rsidRPr="00F93C5F">
              <w:rPr>
                <w:sz w:val="24"/>
                <w:szCs w:val="24"/>
              </w:rPr>
              <w:t>ủy</w:t>
            </w:r>
            <w:proofErr w:type="spellEnd"/>
            <w:r w:rsidRPr="00F93C5F">
              <w:rPr>
                <w:sz w:val="24"/>
                <w:szCs w:val="24"/>
              </w:rPr>
              <w:t xml:space="preserve"> </w:t>
            </w:r>
            <w:proofErr w:type="spellStart"/>
            <w:r w:rsidRPr="00F93C5F">
              <w:rPr>
                <w:sz w:val="24"/>
                <w:szCs w:val="24"/>
              </w:rPr>
              <w:t>quyền</w:t>
            </w:r>
            <w:proofErr w:type="spellEnd"/>
            <w:r w:rsidRPr="00F93C5F">
              <w:rPr>
                <w:sz w:val="24"/>
                <w:szCs w:val="24"/>
              </w:rPr>
              <w:t xml:space="preserve"> </w:t>
            </w:r>
            <w:proofErr w:type="spellStart"/>
            <w:r w:rsidRPr="00F93C5F">
              <w:rPr>
                <w:sz w:val="24"/>
                <w:szCs w:val="24"/>
              </w:rPr>
              <w:t>quản</w:t>
            </w:r>
            <w:proofErr w:type="spellEnd"/>
            <w:r w:rsidRPr="00F93C5F">
              <w:rPr>
                <w:sz w:val="24"/>
                <w:szCs w:val="24"/>
              </w:rPr>
              <w:t xml:space="preserve"> </w:t>
            </w:r>
            <w:proofErr w:type="spellStart"/>
            <w:r w:rsidRPr="00F93C5F">
              <w:rPr>
                <w:sz w:val="24"/>
                <w:szCs w:val="24"/>
              </w:rPr>
              <w:t>lý</w:t>
            </w:r>
            <w:proofErr w:type="spellEnd"/>
            <w:r w:rsidRPr="00F93C5F">
              <w:rPr>
                <w:sz w:val="24"/>
                <w:szCs w:val="24"/>
              </w:rPr>
              <w:t xml:space="preserve"> </w:t>
            </w:r>
            <w:proofErr w:type="spellStart"/>
            <w:r w:rsidRPr="00F93C5F">
              <w:rPr>
                <w:sz w:val="24"/>
                <w:szCs w:val="24"/>
              </w:rPr>
              <w:t>tối</w:t>
            </w:r>
            <w:proofErr w:type="spellEnd"/>
            <w:r w:rsidRPr="00F93C5F">
              <w:rPr>
                <w:sz w:val="24"/>
                <w:szCs w:val="24"/>
              </w:rPr>
              <w:t xml:space="preserve"> </w:t>
            </w:r>
            <w:proofErr w:type="spellStart"/>
            <w:r w:rsidRPr="00F93C5F">
              <w:rPr>
                <w:sz w:val="24"/>
                <w:szCs w:val="24"/>
              </w:rPr>
              <w:t>tiểu</w:t>
            </w:r>
            <w:proofErr w:type="spellEnd"/>
            <w:r w:rsidRPr="00F93C5F">
              <w:rPr>
                <w:sz w:val="24"/>
                <w:szCs w:val="24"/>
              </w:rPr>
              <w:t xml:space="preserve"> </w:t>
            </w:r>
            <w:r w:rsidR="00B02776" w:rsidRPr="00B02776">
              <w:rPr>
                <w:b/>
                <w:color w:val="FF0000"/>
                <w:sz w:val="24"/>
                <w:szCs w:val="24"/>
              </w:rPr>
              <w:t>8</w:t>
            </w:r>
            <w:r w:rsidRPr="00B02776">
              <w:rPr>
                <w:b/>
                <w:color w:val="FF0000"/>
                <w:sz w:val="24"/>
                <w:szCs w:val="24"/>
              </w:rPr>
              <w:t>%</w:t>
            </w:r>
            <w:r w:rsidRPr="00F93C5F">
              <w:rPr>
                <w:sz w:val="24"/>
                <w:szCs w:val="24"/>
              </w:rPr>
              <w:t xml:space="preserve"> </w:t>
            </w:r>
            <w:proofErr w:type="spellStart"/>
            <w:r w:rsidR="00276327" w:rsidRPr="00276327">
              <w:rPr>
                <w:color w:val="FF0000"/>
                <w:sz w:val="24"/>
                <w:szCs w:val="24"/>
              </w:rPr>
              <w:t>tổng</w:t>
            </w:r>
            <w:proofErr w:type="spellEnd"/>
            <w:r w:rsidR="00276327" w:rsidRPr="00276327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76327" w:rsidRPr="00276327">
              <w:rPr>
                <w:color w:val="FF0000"/>
                <w:sz w:val="24"/>
                <w:szCs w:val="24"/>
              </w:rPr>
              <w:t>số</w:t>
            </w:r>
            <w:proofErr w:type="spellEnd"/>
            <w:r w:rsidR="00276327" w:rsidRPr="00276327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76327" w:rsidRPr="00276327">
              <w:rPr>
                <w:color w:val="FF0000"/>
                <w:sz w:val="24"/>
                <w:szCs w:val="24"/>
              </w:rPr>
              <w:t>cổ</w:t>
            </w:r>
            <w:proofErr w:type="spellEnd"/>
            <w:r w:rsidR="00276327" w:rsidRPr="00276327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76327" w:rsidRPr="00276327">
              <w:rPr>
                <w:color w:val="FF0000"/>
                <w:sz w:val="24"/>
                <w:szCs w:val="24"/>
              </w:rPr>
              <w:t>phần</w:t>
            </w:r>
            <w:proofErr w:type="spellEnd"/>
            <w:r w:rsidRPr="00F93C5F">
              <w:rPr>
                <w:sz w:val="24"/>
                <w:szCs w:val="24"/>
              </w:rPr>
              <w:t xml:space="preserve"> </w:t>
            </w:r>
            <w:proofErr w:type="spellStart"/>
            <w:r w:rsidRPr="00F93C5F">
              <w:rPr>
                <w:sz w:val="24"/>
                <w:szCs w:val="24"/>
              </w:rPr>
              <w:t>của</w:t>
            </w:r>
            <w:proofErr w:type="spellEnd"/>
            <w:r w:rsidRPr="00F93C5F">
              <w:rPr>
                <w:sz w:val="24"/>
                <w:szCs w:val="24"/>
              </w:rPr>
              <w:t xml:space="preserve"> </w:t>
            </w:r>
            <w:proofErr w:type="spellStart"/>
            <w:r w:rsidRPr="00F93C5F">
              <w:rPr>
                <w:sz w:val="24"/>
                <w:szCs w:val="24"/>
              </w:rPr>
              <w:t>công</w:t>
            </w:r>
            <w:proofErr w:type="spellEnd"/>
            <w:r w:rsidRPr="00F93C5F">
              <w:rPr>
                <w:sz w:val="24"/>
                <w:szCs w:val="24"/>
              </w:rPr>
              <w:t xml:space="preserve"> ty </w:t>
            </w:r>
            <w:proofErr w:type="spellStart"/>
            <w:r w:rsidRPr="00F93C5F">
              <w:rPr>
                <w:sz w:val="24"/>
                <w:szCs w:val="24"/>
              </w:rPr>
              <w:t>trong</w:t>
            </w:r>
            <w:proofErr w:type="spellEnd"/>
            <w:r w:rsidRPr="00F93C5F">
              <w:rPr>
                <w:sz w:val="24"/>
                <w:szCs w:val="24"/>
              </w:rPr>
              <w:t xml:space="preserve"> </w:t>
            </w:r>
            <w:proofErr w:type="spellStart"/>
            <w:r w:rsidRPr="00F93C5F">
              <w:rPr>
                <w:sz w:val="24"/>
                <w:szCs w:val="24"/>
              </w:rPr>
              <w:t>suốt</w:t>
            </w:r>
            <w:proofErr w:type="spellEnd"/>
            <w:r w:rsidRPr="00F93C5F">
              <w:rPr>
                <w:sz w:val="24"/>
                <w:szCs w:val="24"/>
              </w:rPr>
              <w:t xml:space="preserve"> </w:t>
            </w:r>
            <w:proofErr w:type="spellStart"/>
            <w:r w:rsidRPr="00F93C5F">
              <w:rPr>
                <w:sz w:val="24"/>
                <w:szCs w:val="24"/>
              </w:rPr>
              <w:t>thời</w:t>
            </w:r>
            <w:proofErr w:type="spellEnd"/>
            <w:r w:rsidRPr="00F93C5F">
              <w:rPr>
                <w:sz w:val="24"/>
                <w:szCs w:val="24"/>
              </w:rPr>
              <w:t xml:space="preserve"> </w:t>
            </w:r>
            <w:proofErr w:type="spellStart"/>
            <w:r w:rsidRPr="00F93C5F">
              <w:rPr>
                <w:sz w:val="24"/>
                <w:szCs w:val="24"/>
              </w:rPr>
              <w:t>gian</w:t>
            </w:r>
            <w:proofErr w:type="spellEnd"/>
            <w:r w:rsidRPr="00F93C5F">
              <w:rPr>
                <w:sz w:val="24"/>
                <w:szCs w:val="24"/>
              </w:rPr>
              <w:t xml:space="preserve"> </w:t>
            </w:r>
            <w:proofErr w:type="spellStart"/>
            <w:r w:rsidRPr="00F93C5F">
              <w:rPr>
                <w:sz w:val="24"/>
                <w:szCs w:val="24"/>
              </w:rPr>
              <w:t>tham</w:t>
            </w:r>
            <w:proofErr w:type="spellEnd"/>
            <w:r w:rsidRPr="00F93C5F">
              <w:rPr>
                <w:sz w:val="24"/>
                <w:szCs w:val="24"/>
              </w:rPr>
              <w:t xml:space="preserve"> </w:t>
            </w:r>
            <w:proofErr w:type="spellStart"/>
            <w:r w:rsidRPr="00F93C5F">
              <w:rPr>
                <w:sz w:val="24"/>
                <w:szCs w:val="24"/>
              </w:rPr>
              <w:t>gia</w:t>
            </w:r>
            <w:proofErr w:type="spellEnd"/>
            <w:r w:rsidRPr="00F93C5F">
              <w:rPr>
                <w:sz w:val="24"/>
                <w:szCs w:val="24"/>
              </w:rPr>
              <w:t xml:space="preserve"> HĐQT.</w:t>
            </w:r>
          </w:p>
          <w:p w14:paraId="01B28430" w14:textId="64FC4AEB" w:rsidR="00F85706" w:rsidRDefault="00F85706" w:rsidP="00560AED">
            <w:pPr>
              <w:pStyle w:val="VnbanChuthich"/>
              <w:numPr>
                <w:ilvl w:val="3"/>
                <w:numId w:val="6"/>
              </w:numPr>
              <w:tabs>
                <w:tab w:val="left" w:pos="481"/>
              </w:tabs>
              <w:ind w:left="0" w:firstLine="17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điều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kiện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định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tại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khoản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Điều</w:t>
            </w:r>
            <w:proofErr w:type="spellEnd"/>
            <w:r>
              <w:rPr>
                <w:sz w:val="24"/>
                <w:szCs w:val="24"/>
              </w:rPr>
              <w:t xml:space="preserve"> 155 </w:t>
            </w:r>
            <w:proofErr w:type="spellStart"/>
            <w:r>
              <w:rPr>
                <w:sz w:val="24"/>
                <w:szCs w:val="24"/>
              </w:rPr>
              <w:t>Luật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doanh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nghiệp</w:t>
            </w:r>
            <w:proofErr w:type="spellEnd"/>
          </w:p>
          <w:p w14:paraId="02CDEFF4" w14:textId="317B0A88" w:rsidR="00F85706" w:rsidRDefault="00F85706" w:rsidP="00560AED">
            <w:pPr>
              <w:pStyle w:val="VnbanChuthich"/>
              <w:rPr>
                <w:sz w:val="24"/>
                <w:szCs w:val="24"/>
              </w:rPr>
            </w:pPr>
          </w:p>
          <w:p w14:paraId="656CBDEF" w14:textId="77777777" w:rsidR="00F85706" w:rsidRPr="00F93C5F" w:rsidRDefault="00F85706" w:rsidP="00560AED">
            <w:pPr>
              <w:pStyle w:val="u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76DD18E6" w14:textId="77E71870" w:rsidR="00F85706" w:rsidRDefault="00276327" w:rsidP="00560AED">
            <w:pPr>
              <w:ind w:hanging="10"/>
              <w:rPr>
                <w:b/>
              </w:rPr>
            </w:pPr>
            <w:proofErr w:type="spellStart"/>
            <w:r>
              <w:rPr>
                <w:b/>
              </w:rPr>
              <w:t>Điều</w:t>
            </w:r>
            <w:proofErr w:type="spellEnd"/>
            <w:r>
              <w:rPr>
                <w:b/>
              </w:rPr>
              <w:t xml:space="preserve"> 155 </w:t>
            </w:r>
            <w:proofErr w:type="spellStart"/>
            <w:r w:rsidR="00F85706" w:rsidRPr="001A2246">
              <w:rPr>
                <w:b/>
              </w:rPr>
              <w:t>Luật</w:t>
            </w:r>
            <w:proofErr w:type="spellEnd"/>
            <w:r w:rsidR="00F85706" w:rsidRPr="001A2246">
              <w:rPr>
                <w:b/>
              </w:rPr>
              <w:t xml:space="preserve"> </w:t>
            </w:r>
            <w:proofErr w:type="spellStart"/>
            <w:r w:rsidR="00F85706" w:rsidRPr="001A2246">
              <w:rPr>
                <w:b/>
              </w:rPr>
              <w:t>Doanh</w:t>
            </w:r>
            <w:proofErr w:type="spellEnd"/>
            <w:r w:rsidR="00F85706" w:rsidRPr="001A2246">
              <w:rPr>
                <w:b/>
              </w:rPr>
              <w:t xml:space="preserve"> </w:t>
            </w:r>
            <w:proofErr w:type="spellStart"/>
            <w:r w:rsidR="00F85706" w:rsidRPr="001A2246">
              <w:rPr>
                <w:b/>
              </w:rPr>
              <w:t>nghiệp</w:t>
            </w:r>
            <w:proofErr w:type="spellEnd"/>
          </w:p>
          <w:p w14:paraId="17BF7276" w14:textId="77777777" w:rsidR="00F85706" w:rsidRDefault="00F85706" w:rsidP="00560AED">
            <w:pPr>
              <w:ind w:hanging="10"/>
              <w:rPr>
                <w:rFonts w:eastAsia="Arial Unicode MS"/>
                <w:b/>
                <w:color w:val="000099"/>
                <w:lang w:eastAsia="ar-SA"/>
              </w:rPr>
            </w:pPr>
          </w:p>
        </w:tc>
      </w:tr>
    </w:tbl>
    <w:p w14:paraId="2E8DA53C" w14:textId="77777777" w:rsidR="00826B22" w:rsidRDefault="00826B22" w:rsidP="00560AED"/>
    <w:sectPr w:rsidR="00826B22" w:rsidSect="00463A3D"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73A19"/>
    <w:multiLevelType w:val="hybridMultilevel"/>
    <w:tmpl w:val="11206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75591"/>
    <w:multiLevelType w:val="multilevel"/>
    <w:tmpl w:val="CBD64C34"/>
    <w:lvl w:ilvl="0">
      <w:start w:val="1"/>
      <w:numFmt w:val="decimal"/>
      <w:suff w:val="space"/>
      <w:lvlText w:val="Điều 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>
    <w:nsid w:val="46394762"/>
    <w:multiLevelType w:val="multilevel"/>
    <w:tmpl w:val="703287AE"/>
    <w:lvl w:ilvl="0">
      <w:start w:val="1"/>
      <w:numFmt w:val="decimal"/>
      <w:suff w:val="space"/>
      <w:lvlText w:val="Điều 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28"/>
        </w:tabs>
        <w:ind w:left="629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Tahoma" w:eastAsia="Times New Roman" w:hAnsi="Tahoma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>
    <w:nsid w:val="54521A27"/>
    <w:multiLevelType w:val="multilevel"/>
    <w:tmpl w:val="4AB8D088"/>
    <w:lvl w:ilvl="0">
      <w:start w:val="1"/>
      <w:numFmt w:val="decimal"/>
      <w:suff w:val="space"/>
      <w:lvlText w:val="Điều 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28"/>
        </w:tabs>
        <w:ind w:left="629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>
    <w:nsid w:val="5E861515"/>
    <w:multiLevelType w:val="multilevel"/>
    <w:tmpl w:val="D6A2C0BE"/>
    <w:lvl w:ilvl="0">
      <w:start w:val="1"/>
      <w:numFmt w:val="decimal"/>
      <w:suff w:val="space"/>
      <w:lvlText w:val="Điều 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28"/>
        </w:tabs>
        <w:ind w:left="629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>
    <w:nsid w:val="63FA3FDA"/>
    <w:multiLevelType w:val="multilevel"/>
    <w:tmpl w:val="DFC078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75737E6"/>
    <w:multiLevelType w:val="hybridMultilevel"/>
    <w:tmpl w:val="20C0BE10"/>
    <w:lvl w:ilvl="0" w:tplc="1F28891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929A3"/>
    <w:multiLevelType w:val="hybridMultilevel"/>
    <w:tmpl w:val="274AAE4A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3D"/>
    <w:rsid w:val="00017084"/>
    <w:rsid w:val="000929C7"/>
    <w:rsid w:val="001A2246"/>
    <w:rsid w:val="001A5EDE"/>
    <w:rsid w:val="00220CBF"/>
    <w:rsid w:val="00276327"/>
    <w:rsid w:val="002D518C"/>
    <w:rsid w:val="00371A55"/>
    <w:rsid w:val="0046365F"/>
    <w:rsid w:val="00463A3D"/>
    <w:rsid w:val="004D0020"/>
    <w:rsid w:val="00560AED"/>
    <w:rsid w:val="0066683E"/>
    <w:rsid w:val="006B442B"/>
    <w:rsid w:val="006D0B39"/>
    <w:rsid w:val="007434F4"/>
    <w:rsid w:val="007F526B"/>
    <w:rsid w:val="00826B22"/>
    <w:rsid w:val="00934004"/>
    <w:rsid w:val="00967FEC"/>
    <w:rsid w:val="009F7338"/>
    <w:rsid w:val="00A8658D"/>
    <w:rsid w:val="00AB0FA2"/>
    <w:rsid w:val="00B02776"/>
    <w:rsid w:val="00BD331C"/>
    <w:rsid w:val="00C45C00"/>
    <w:rsid w:val="00E214D8"/>
    <w:rsid w:val="00EE1E29"/>
    <w:rsid w:val="00F409C9"/>
    <w:rsid w:val="00F85706"/>
    <w:rsid w:val="00F9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E6E81"/>
  <w15:chartTrackingRefBased/>
  <w15:docId w15:val="{3FE66A80-47DC-4DF2-A069-2EB5D00B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463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u1">
    <w:name w:val="heading 1"/>
    <w:basedOn w:val="Binhthng"/>
    <w:next w:val="Binhthng"/>
    <w:link w:val="u1Char"/>
    <w:autoRedefine/>
    <w:qFormat/>
    <w:rsid w:val="00371A55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u2">
    <w:name w:val="heading 2"/>
    <w:basedOn w:val="Binhthng"/>
    <w:next w:val="Binhthng"/>
    <w:link w:val="u2Char"/>
    <w:autoRedefine/>
    <w:unhideWhenUsed/>
    <w:qFormat/>
    <w:rsid w:val="00F93C5F"/>
    <w:pPr>
      <w:keepNext/>
      <w:keepLines/>
      <w:spacing w:before="120" w:after="120" w:line="276" w:lineRule="auto"/>
      <w:outlineLvl w:val="1"/>
    </w:pPr>
    <w:rPr>
      <w:rFonts w:eastAsiaTheme="majorEastAsia" w:cstheme="majorBidi"/>
      <w:b/>
      <w:sz w:val="26"/>
      <w:szCs w:val="26"/>
      <w:lang w:val="vi-VN"/>
    </w:rPr>
  </w:style>
  <w:style w:type="paragraph" w:styleId="u3">
    <w:name w:val="heading 3"/>
    <w:basedOn w:val="Binhthng"/>
    <w:next w:val="Binhthng"/>
    <w:link w:val="u3Char"/>
    <w:autoRedefine/>
    <w:uiPriority w:val="9"/>
    <w:semiHidden/>
    <w:unhideWhenUsed/>
    <w:qFormat/>
    <w:rsid w:val="00371A55"/>
    <w:pPr>
      <w:keepNext/>
      <w:keepLines/>
      <w:spacing w:before="120"/>
      <w:outlineLvl w:val="2"/>
    </w:pPr>
    <w:rPr>
      <w:rFonts w:eastAsiaTheme="majorEastAsia" w:cstheme="majorBidi"/>
      <w:b/>
      <w:i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371A55"/>
    <w:rPr>
      <w:rFonts w:ascii="Times New Roman" w:eastAsiaTheme="majorEastAsia" w:hAnsi="Times New Roman" w:cstheme="majorBidi"/>
      <w:sz w:val="26"/>
      <w:szCs w:val="32"/>
    </w:rPr>
  </w:style>
  <w:style w:type="character" w:customStyle="1" w:styleId="u2Char">
    <w:name w:val="Đầu đề 2 Char"/>
    <w:basedOn w:val="Phngmcinhcuaoanvn"/>
    <w:link w:val="u2"/>
    <w:rsid w:val="00F93C5F"/>
    <w:rPr>
      <w:rFonts w:ascii="Times New Roman" w:eastAsiaTheme="majorEastAsia" w:hAnsi="Times New Roman" w:cstheme="majorBidi"/>
      <w:b/>
      <w:sz w:val="26"/>
      <w:szCs w:val="26"/>
      <w:lang w:val="vi-VN"/>
    </w:rPr>
  </w:style>
  <w:style w:type="character" w:customStyle="1" w:styleId="u3Char">
    <w:name w:val="Đầu đề 3 Char"/>
    <w:basedOn w:val="Phngmcinhcuaoanvn"/>
    <w:link w:val="u3"/>
    <w:uiPriority w:val="9"/>
    <w:semiHidden/>
    <w:rsid w:val="00371A55"/>
    <w:rPr>
      <w:rFonts w:ascii="Times New Roman" w:eastAsiaTheme="majorEastAsia" w:hAnsi="Times New Roman" w:cstheme="majorBidi"/>
      <w:b/>
      <w:i/>
      <w:sz w:val="26"/>
      <w:szCs w:val="24"/>
    </w:rPr>
  </w:style>
  <w:style w:type="character" w:styleId="ThamchiuChuthich">
    <w:name w:val="annotation reference"/>
    <w:basedOn w:val="Phngmcinhcuaoanvn"/>
    <w:uiPriority w:val="99"/>
    <w:semiHidden/>
    <w:unhideWhenUsed/>
    <w:rsid w:val="00463A3D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463A3D"/>
    <w:rPr>
      <w:sz w:val="20"/>
      <w:szCs w:val="20"/>
      <w:lang w:val="en-AU" w:eastAsia="en-AU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463A3D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oancuaDanhsach">
    <w:name w:val="List Paragraph"/>
    <w:basedOn w:val="Binhthng"/>
    <w:uiPriority w:val="34"/>
    <w:qFormat/>
    <w:rsid w:val="00463A3D"/>
    <w:pPr>
      <w:spacing w:before="120" w:after="120" w:line="276" w:lineRule="auto"/>
      <w:ind w:left="284"/>
      <w:contextualSpacing/>
    </w:pPr>
    <w:rPr>
      <w:rFonts w:eastAsiaTheme="minorHAnsi" w:cstheme="minorBidi"/>
      <w:szCs w:val="22"/>
      <w:lang w:val="en-AU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463A3D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463A3D"/>
    <w:rPr>
      <w:rFonts w:ascii="Segoe UI" w:eastAsia="Times New Roman" w:hAnsi="Segoe UI" w:cs="Segoe UI"/>
      <w:sz w:val="18"/>
      <w:szCs w:val="18"/>
    </w:rPr>
  </w:style>
  <w:style w:type="paragraph" w:styleId="utrang">
    <w:name w:val="header"/>
    <w:basedOn w:val="Binhthng"/>
    <w:link w:val="utrangChar"/>
    <w:uiPriority w:val="99"/>
    <w:unhideWhenUsed/>
    <w:rsid w:val="00F8570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utrangChar">
    <w:name w:val="Đầu trang Char"/>
    <w:basedOn w:val="Phngmcinhcuaoanvn"/>
    <w:link w:val="utrang"/>
    <w:uiPriority w:val="99"/>
    <w:rsid w:val="00F8570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F5BA0-95D6-4844-82F2-846A702E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84943319926</cp:lastModifiedBy>
  <cp:revision>31</cp:revision>
  <dcterms:created xsi:type="dcterms:W3CDTF">2023-09-20T02:30:00Z</dcterms:created>
  <dcterms:modified xsi:type="dcterms:W3CDTF">2023-09-27T07:22:00Z</dcterms:modified>
</cp:coreProperties>
</file>