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B17" w:rsidRDefault="006A2B17"/>
    <w:tbl>
      <w:tblPr>
        <w:tblW w:w="9067" w:type="dxa"/>
        <w:tblLook w:val="00A0" w:firstRow="1" w:lastRow="0" w:firstColumn="1" w:lastColumn="0" w:noHBand="0" w:noVBand="0"/>
      </w:tblPr>
      <w:tblGrid>
        <w:gridCol w:w="3823"/>
        <w:gridCol w:w="5244"/>
      </w:tblGrid>
      <w:tr w:rsidR="00F3704A" w:rsidRPr="00F3704A">
        <w:tc>
          <w:tcPr>
            <w:tcW w:w="3823" w:type="dxa"/>
          </w:tcPr>
          <w:p w:rsidR="00391870" w:rsidRPr="00F3704A" w:rsidRDefault="00391870" w:rsidP="00FF62B9">
            <w:pPr>
              <w:ind w:left="-113" w:right="-108"/>
              <w:jc w:val="center"/>
              <w:rPr>
                <w:b/>
                <w:sz w:val="24"/>
                <w:szCs w:val="24"/>
                <w:lang w:val="en-US"/>
              </w:rPr>
            </w:pPr>
            <w:r w:rsidRPr="00F3704A">
              <w:rPr>
                <w:b/>
                <w:sz w:val="24"/>
                <w:szCs w:val="24"/>
                <w:lang w:val="en-US"/>
              </w:rPr>
              <w:t xml:space="preserve">CÔNG TY CP </w:t>
            </w:r>
            <w:r w:rsidR="00FF62B9" w:rsidRPr="00F3704A">
              <w:rPr>
                <w:b/>
                <w:sz w:val="24"/>
                <w:szCs w:val="24"/>
                <w:lang w:val="en-US"/>
              </w:rPr>
              <w:t>IN TỔNG HỢP BÌNH DƯƠNG</w:t>
            </w:r>
          </w:p>
        </w:tc>
        <w:tc>
          <w:tcPr>
            <w:tcW w:w="5244" w:type="dxa"/>
          </w:tcPr>
          <w:p w:rsidR="00391870" w:rsidRPr="00F3704A" w:rsidRDefault="00391870" w:rsidP="00017C0B">
            <w:pPr>
              <w:jc w:val="center"/>
              <w:rPr>
                <w:b/>
                <w:sz w:val="24"/>
                <w:szCs w:val="24"/>
                <w:lang w:val="en-US"/>
              </w:rPr>
            </w:pPr>
            <w:r w:rsidRPr="00F3704A">
              <w:rPr>
                <w:b/>
                <w:sz w:val="24"/>
                <w:szCs w:val="24"/>
                <w:lang w:val="en-US"/>
              </w:rPr>
              <w:t>CỘNG HÒA XÃ HỘI CHỦ NGHĨA VIỆT NAM</w:t>
            </w:r>
          </w:p>
          <w:p w:rsidR="00391870" w:rsidRPr="00F3704A" w:rsidRDefault="00391870" w:rsidP="00017C0B">
            <w:pPr>
              <w:jc w:val="center"/>
              <w:rPr>
                <w:b/>
                <w:sz w:val="24"/>
                <w:szCs w:val="24"/>
                <w:lang w:val="en-US"/>
              </w:rPr>
            </w:pPr>
            <w:r w:rsidRPr="00F3704A">
              <w:rPr>
                <w:b/>
                <w:sz w:val="26"/>
                <w:lang w:val="en-US"/>
              </w:rPr>
              <w:t>Độc lập - Tự do - Hạnh phúc</w:t>
            </w:r>
          </w:p>
        </w:tc>
      </w:tr>
      <w:tr w:rsidR="00F3704A" w:rsidRPr="00F3704A">
        <w:tc>
          <w:tcPr>
            <w:tcW w:w="3823" w:type="dxa"/>
          </w:tcPr>
          <w:p w:rsidR="00391870" w:rsidRPr="00F3704A" w:rsidRDefault="00E431B3" w:rsidP="00017C0B">
            <w:pPr>
              <w:ind w:left="-113" w:right="-108"/>
              <w:jc w:val="center"/>
              <w:rPr>
                <w:sz w:val="27"/>
                <w:szCs w:val="27"/>
                <w:lang w:val="en-US"/>
              </w:rPr>
            </w:pPr>
            <w:r>
              <w:rPr>
                <w:noProof/>
                <w:lang w:val="en-US" w:eastAsia="en-US"/>
              </w:rPr>
              <mc:AlternateContent>
                <mc:Choice Requires="wps">
                  <w:drawing>
                    <wp:anchor distT="4294967291" distB="4294967291" distL="114300" distR="114300" simplePos="0" relativeHeight="251656704" behindDoc="0" locked="0" layoutInCell="1" allowOverlap="1">
                      <wp:simplePos x="0" y="0"/>
                      <wp:positionH relativeFrom="column">
                        <wp:posOffset>587375</wp:posOffset>
                      </wp:positionH>
                      <wp:positionV relativeFrom="paragraph">
                        <wp:posOffset>73659</wp:posOffset>
                      </wp:positionV>
                      <wp:extent cx="1090930" cy="0"/>
                      <wp:effectExtent l="0" t="0" r="1397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90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3DABB2" id="_x0000_t32" coordsize="21600,21600" o:spt="32" o:oned="t" path="m,l21600,21600e" filled="f">
                      <v:path arrowok="t" fillok="f" o:connecttype="none"/>
                      <o:lock v:ext="edit" shapetype="t"/>
                    </v:shapetype>
                    <v:shape id="AutoShape 2" o:spid="_x0000_s1026" type="#_x0000_t32" style="position:absolute;margin-left:46.25pt;margin-top:5.8pt;width:85.9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">
                      <o:lock v:ext="edit" shapetype="f"/>
                    </v:shape>
                  </w:pict>
                </mc:Fallback>
              </mc:AlternateContent>
            </w:r>
          </w:p>
          <w:p w:rsidR="00391870" w:rsidRPr="00F3704A" w:rsidRDefault="00391870" w:rsidP="00017C0B">
            <w:pPr>
              <w:ind w:left="-113" w:right="-108"/>
              <w:jc w:val="center"/>
              <w:rPr>
                <w:b/>
                <w:sz w:val="24"/>
                <w:szCs w:val="24"/>
                <w:lang w:val="en-US"/>
              </w:rPr>
            </w:pPr>
            <w:r w:rsidRPr="00F3704A">
              <w:rPr>
                <w:sz w:val="27"/>
                <w:szCs w:val="27"/>
                <w:lang w:val="en-US"/>
              </w:rPr>
              <w:t>Số:         /</w:t>
            </w:r>
            <w:r w:rsidR="00C968A6">
              <w:rPr>
                <w:sz w:val="27"/>
                <w:szCs w:val="27"/>
                <w:lang w:val="en-US"/>
              </w:rPr>
              <w:t>BC-HĐQT</w:t>
            </w:r>
          </w:p>
        </w:tc>
        <w:tc>
          <w:tcPr>
            <w:tcW w:w="5244" w:type="dxa"/>
          </w:tcPr>
          <w:p w:rsidR="00391870" w:rsidRPr="00F3704A" w:rsidRDefault="00E431B3" w:rsidP="00017C0B">
            <w:pPr>
              <w:jc w:val="center"/>
              <w:rPr>
                <w:i/>
                <w:sz w:val="27"/>
                <w:szCs w:val="27"/>
                <w:lang w:val="en-US"/>
              </w:rPr>
            </w:pPr>
            <w:r>
              <w:rPr>
                <w:noProof/>
                <w:lang w:val="en-US" w:eastAsia="en-US"/>
              </w:rPr>
              <mc:AlternateContent>
                <mc:Choice Requires="wps">
                  <w:drawing>
                    <wp:anchor distT="4294967291" distB="4294967291" distL="114300" distR="114300" simplePos="0" relativeHeight="251657728" behindDoc="0" locked="0" layoutInCell="1" allowOverlap="1">
                      <wp:simplePos x="0" y="0"/>
                      <wp:positionH relativeFrom="column">
                        <wp:posOffset>620395</wp:posOffset>
                      </wp:positionH>
                      <wp:positionV relativeFrom="paragraph">
                        <wp:posOffset>71754</wp:posOffset>
                      </wp:positionV>
                      <wp:extent cx="1958975" cy="0"/>
                      <wp:effectExtent l="0" t="0" r="3175"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5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25781" id="AutoShape 3" o:spid="_x0000_s1026" type="#_x0000_t32" style="position:absolute;margin-left:48.85pt;margin-top:5.65pt;width:154.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">
                      <o:lock v:ext="edit" shapetype="f"/>
                    </v:shape>
                  </w:pict>
                </mc:Fallback>
              </mc:AlternateContent>
            </w:r>
          </w:p>
          <w:p w:rsidR="00391870" w:rsidRPr="00F3704A" w:rsidRDefault="0069328F" w:rsidP="008E63D7">
            <w:pPr>
              <w:jc w:val="center"/>
              <w:rPr>
                <w:b/>
                <w:sz w:val="24"/>
                <w:szCs w:val="24"/>
                <w:lang w:val="en-US"/>
              </w:rPr>
            </w:pPr>
            <w:r>
              <w:rPr>
                <w:i/>
                <w:sz w:val="27"/>
                <w:szCs w:val="27"/>
                <w:lang w:val="en-US"/>
              </w:rPr>
              <w:t>Thủ Dầu Một</w:t>
            </w:r>
            <w:r w:rsidR="008E63D7">
              <w:rPr>
                <w:i/>
                <w:sz w:val="27"/>
                <w:szCs w:val="27"/>
                <w:lang w:val="en-US"/>
              </w:rPr>
              <w:t xml:space="preserve">, ngày        tháng   </w:t>
            </w:r>
            <w:r w:rsidR="00391870" w:rsidRPr="00F3704A">
              <w:rPr>
                <w:i/>
                <w:sz w:val="27"/>
                <w:szCs w:val="27"/>
                <w:lang w:val="en-US"/>
              </w:rPr>
              <w:t xml:space="preserve"> năm 20</w:t>
            </w:r>
            <w:r w:rsidR="00FF62B9" w:rsidRPr="00F3704A">
              <w:rPr>
                <w:i/>
                <w:sz w:val="27"/>
                <w:szCs w:val="27"/>
                <w:lang w:val="en-US"/>
              </w:rPr>
              <w:t>2</w:t>
            </w:r>
            <w:r w:rsidR="009131A6">
              <w:rPr>
                <w:i/>
                <w:sz w:val="27"/>
                <w:szCs w:val="27"/>
                <w:lang w:val="en-US"/>
              </w:rPr>
              <w:t>2</w:t>
            </w:r>
          </w:p>
        </w:tc>
      </w:tr>
    </w:tbl>
    <w:p w:rsidR="00CA7645" w:rsidRDefault="00CA7645" w:rsidP="00CA7645">
      <w:pPr>
        <w:rPr>
          <w:b/>
          <w:sz w:val="28"/>
          <w:szCs w:val="30"/>
          <w:lang w:val="en-US"/>
        </w:rPr>
      </w:pPr>
    </w:p>
    <w:p w:rsidR="00390CD7" w:rsidRPr="00CA7645" w:rsidRDefault="00390CD7" w:rsidP="00CA7645">
      <w:pPr>
        <w:rPr>
          <w:sz w:val="28"/>
          <w:szCs w:val="30"/>
          <w:lang w:val="en-US"/>
        </w:rPr>
      </w:pPr>
    </w:p>
    <w:p w:rsidR="00390CD7" w:rsidRDefault="00CA7645" w:rsidP="00390CD7">
      <w:pPr>
        <w:jc w:val="center"/>
        <w:rPr>
          <w:b/>
          <w:sz w:val="28"/>
          <w:szCs w:val="30"/>
          <w:lang w:val="en-US"/>
        </w:rPr>
      </w:pPr>
      <w:r>
        <w:rPr>
          <w:b/>
          <w:sz w:val="28"/>
          <w:szCs w:val="30"/>
          <w:lang w:val="en-US"/>
        </w:rPr>
        <w:t>B</w:t>
      </w:r>
      <w:r w:rsidR="00391870" w:rsidRPr="00F3704A">
        <w:rPr>
          <w:b/>
          <w:sz w:val="28"/>
          <w:szCs w:val="30"/>
        </w:rPr>
        <w:t>Á</w:t>
      </w:r>
      <w:r w:rsidR="00FF62B9" w:rsidRPr="00F3704A">
        <w:rPr>
          <w:b/>
          <w:sz w:val="28"/>
          <w:szCs w:val="30"/>
        </w:rPr>
        <w:t xml:space="preserve">O CÁO HỘI ĐỒNG QUẢN TRỊ </w:t>
      </w:r>
    </w:p>
    <w:p w:rsidR="00391870" w:rsidRPr="00390CD7" w:rsidRDefault="00390CD7" w:rsidP="00390CD7">
      <w:pPr>
        <w:jc w:val="center"/>
        <w:rPr>
          <w:b/>
          <w:sz w:val="28"/>
          <w:szCs w:val="30"/>
          <w:lang w:val="en-US"/>
        </w:rPr>
      </w:pPr>
      <w:r>
        <w:rPr>
          <w:b/>
          <w:sz w:val="28"/>
          <w:szCs w:val="30"/>
          <w:lang w:val="en-US"/>
        </w:rPr>
        <w:t xml:space="preserve">NĂM </w:t>
      </w:r>
      <w:r w:rsidR="00FF62B9" w:rsidRPr="00F3704A">
        <w:rPr>
          <w:b/>
          <w:sz w:val="28"/>
          <w:szCs w:val="30"/>
        </w:rPr>
        <w:t>20</w:t>
      </w:r>
      <w:r>
        <w:rPr>
          <w:b/>
          <w:sz w:val="28"/>
          <w:szCs w:val="30"/>
          <w:lang w:val="en-US"/>
        </w:rPr>
        <w:t>2</w:t>
      </w:r>
      <w:r w:rsidR="009131A6">
        <w:rPr>
          <w:b/>
          <w:sz w:val="28"/>
          <w:szCs w:val="30"/>
          <w:lang w:val="en-US"/>
        </w:rPr>
        <w:t>1</w:t>
      </w:r>
    </w:p>
    <w:p w:rsidR="00C968A6" w:rsidRDefault="00C968A6" w:rsidP="002F065B">
      <w:pPr>
        <w:spacing w:before="80" w:after="80"/>
        <w:ind w:firstLine="720"/>
        <w:jc w:val="both"/>
        <w:rPr>
          <w:b/>
          <w:sz w:val="28"/>
          <w:szCs w:val="28"/>
          <w:lang w:val="en-US"/>
        </w:rPr>
      </w:pPr>
    </w:p>
    <w:p w:rsidR="00391870" w:rsidRPr="00F3704A" w:rsidRDefault="00391870" w:rsidP="002F065B">
      <w:pPr>
        <w:spacing w:before="80" w:after="80"/>
        <w:ind w:firstLine="720"/>
        <w:jc w:val="both"/>
        <w:rPr>
          <w:b/>
          <w:sz w:val="28"/>
          <w:szCs w:val="28"/>
          <w:lang w:val="en-US"/>
        </w:rPr>
      </w:pPr>
      <w:r w:rsidRPr="00F3704A">
        <w:rPr>
          <w:b/>
          <w:sz w:val="28"/>
          <w:szCs w:val="28"/>
          <w:lang w:val="en-US"/>
        </w:rPr>
        <w:t>I. TÌNH</w:t>
      </w:r>
      <w:r w:rsidR="00FF62B9" w:rsidRPr="00F3704A">
        <w:rPr>
          <w:b/>
          <w:sz w:val="28"/>
          <w:szCs w:val="28"/>
          <w:lang w:val="en-US"/>
        </w:rPr>
        <w:t xml:space="preserve"> HÌNH HOẠT ĐỘNG</w:t>
      </w:r>
      <w:r w:rsidRPr="00F3704A">
        <w:rPr>
          <w:b/>
          <w:sz w:val="28"/>
          <w:szCs w:val="28"/>
          <w:lang w:val="en-US"/>
        </w:rPr>
        <w:t>:</w:t>
      </w:r>
    </w:p>
    <w:p w:rsidR="009A206D" w:rsidRPr="009A206D" w:rsidRDefault="001B730D" w:rsidP="009A206D">
      <w:pPr>
        <w:spacing w:before="120"/>
        <w:ind w:firstLine="360"/>
        <w:jc w:val="both"/>
        <w:rPr>
          <w:rFonts w:eastAsia="Arial Unicode MS"/>
          <w:sz w:val="28"/>
          <w:szCs w:val="28"/>
        </w:rPr>
      </w:pPr>
      <w:r w:rsidRPr="009A206D">
        <w:rPr>
          <w:sz w:val="28"/>
          <w:szCs w:val="28"/>
          <w:lang w:val="nl-NL"/>
        </w:rPr>
        <w:tab/>
      </w:r>
      <w:r w:rsidR="009A206D" w:rsidRPr="009A206D">
        <w:rPr>
          <w:sz w:val="28"/>
          <w:szCs w:val="28"/>
          <w:lang w:val="nl-NL"/>
        </w:rPr>
        <w:t xml:space="preserve">Công ty CP In Tổng hợp Bình Dương chính thức hoạt động theo mô hình Công ty Cổ phần kể từ 02/01/2019 </w:t>
      </w:r>
      <w:r w:rsidR="009A206D" w:rsidRPr="009A206D">
        <w:rPr>
          <w:rFonts w:eastAsia="Arial Unicode MS"/>
          <w:sz w:val="28"/>
          <w:szCs w:val="28"/>
        </w:rPr>
        <w:t>theo Giấy chứng nhận đăng ký doanh nghiệp số 3702606911 do Sở Kế hoạch và Đầu tư tỉnh Bình Dương cấp</w:t>
      </w:r>
      <w:r w:rsidR="009A206D" w:rsidRPr="009A206D">
        <w:rPr>
          <w:rFonts w:eastAsia="Arial Unicode MS"/>
          <w:sz w:val="28"/>
          <w:szCs w:val="28"/>
          <w:lang w:val="nl-NL"/>
        </w:rPr>
        <w:t>, đã</w:t>
      </w:r>
      <w:r w:rsidR="009A206D" w:rsidRPr="009A206D">
        <w:rPr>
          <w:rFonts w:eastAsia="Arial Unicode MS"/>
          <w:sz w:val="28"/>
          <w:szCs w:val="28"/>
        </w:rPr>
        <w:t xml:space="preserve"> đăng ký thay đổi lần thứ 0</w:t>
      </w:r>
      <w:r w:rsidR="009131A6">
        <w:rPr>
          <w:rFonts w:eastAsia="Arial Unicode MS"/>
          <w:sz w:val="28"/>
          <w:szCs w:val="28"/>
          <w:lang w:val="nl-NL"/>
        </w:rPr>
        <w:t>4</w:t>
      </w:r>
      <w:r w:rsidR="009A206D" w:rsidRPr="009A206D">
        <w:rPr>
          <w:rFonts w:eastAsia="Arial Unicode MS"/>
          <w:sz w:val="28"/>
          <w:szCs w:val="28"/>
        </w:rPr>
        <w:t xml:space="preserve"> ngày </w:t>
      </w:r>
      <w:r w:rsidR="009131A6" w:rsidRPr="00F50642">
        <w:rPr>
          <w:rFonts w:eastAsia="Arial Unicode MS"/>
          <w:sz w:val="28"/>
          <w:szCs w:val="28"/>
          <w:lang w:val="nl-NL"/>
        </w:rPr>
        <w:t>28/10/2021</w:t>
      </w:r>
      <w:r w:rsidR="009A206D" w:rsidRPr="009A206D">
        <w:rPr>
          <w:rFonts w:eastAsia="Arial Unicode MS"/>
          <w:sz w:val="28"/>
          <w:szCs w:val="28"/>
        </w:rPr>
        <w:t>.</w:t>
      </w:r>
    </w:p>
    <w:p w:rsidR="009A206D" w:rsidRPr="009A206D" w:rsidRDefault="009A206D" w:rsidP="009A206D">
      <w:pPr>
        <w:pStyle w:val="BodyText"/>
        <w:tabs>
          <w:tab w:val="left" w:pos="720"/>
        </w:tabs>
        <w:jc w:val="both"/>
        <w:rPr>
          <w:sz w:val="28"/>
          <w:szCs w:val="28"/>
          <w:lang w:val="nl-NL"/>
        </w:rPr>
      </w:pPr>
      <w:r w:rsidRPr="009A206D">
        <w:rPr>
          <w:sz w:val="28"/>
          <w:szCs w:val="28"/>
          <w:lang w:val="nl-NL"/>
        </w:rPr>
        <w:tab/>
        <w:t>Mã chứng khoán: IBD, giao dịch trên sàn Upcom kể từ ngày 24/5/2019.</w:t>
      </w:r>
    </w:p>
    <w:p w:rsidR="009A206D" w:rsidRPr="00BB2E4D" w:rsidRDefault="009A206D" w:rsidP="009A206D">
      <w:pPr>
        <w:pStyle w:val="BodyText"/>
        <w:tabs>
          <w:tab w:val="left" w:pos="720"/>
        </w:tabs>
        <w:jc w:val="both"/>
        <w:rPr>
          <w:sz w:val="28"/>
          <w:szCs w:val="28"/>
          <w:lang w:val="nl-NL"/>
        </w:rPr>
      </w:pPr>
      <w:r w:rsidRPr="009A206D">
        <w:rPr>
          <w:sz w:val="28"/>
          <w:szCs w:val="28"/>
          <w:lang w:val="nl-NL"/>
        </w:rPr>
        <w:tab/>
      </w:r>
      <w:r w:rsidRPr="00BB2E4D">
        <w:rPr>
          <w:sz w:val="28"/>
          <w:szCs w:val="28"/>
          <w:lang w:val="nl-NL"/>
        </w:rPr>
        <w:t xml:space="preserve">Vốn điều lệ: 90.000.000.000 đồng, trong đó vốn Nhà nước (Công ty TNHH MTV Xổ số kiến thiết Bình Dương) sở hữu đã giảm từ 79% xuống còn 29% vốn điều lệ. </w:t>
      </w:r>
    </w:p>
    <w:p w:rsidR="008E63D7" w:rsidRPr="00BB2E4D" w:rsidRDefault="009A206D" w:rsidP="00390CD7">
      <w:pPr>
        <w:pStyle w:val="BodyText"/>
        <w:tabs>
          <w:tab w:val="left" w:pos="720"/>
        </w:tabs>
        <w:jc w:val="both"/>
        <w:rPr>
          <w:sz w:val="28"/>
          <w:szCs w:val="28"/>
          <w:lang w:val="nl-NL"/>
        </w:rPr>
      </w:pPr>
      <w:r w:rsidRPr="00BB2E4D">
        <w:rPr>
          <w:sz w:val="28"/>
          <w:szCs w:val="28"/>
          <w:lang w:val="nl-NL"/>
        </w:rPr>
        <w:tab/>
      </w:r>
      <w:r w:rsidR="00390CD7" w:rsidRPr="00BB2E4D">
        <w:rPr>
          <w:sz w:val="28"/>
          <w:szCs w:val="28"/>
          <w:lang w:val="nl-NL"/>
        </w:rPr>
        <w:t xml:space="preserve">Bước vào thực hiện nhiệm vụ SXKD </w:t>
      </w:r>
      <w:r w:rsidR="003F6B7B">
        <w:rPr>
          <w:sz w:val="28"/>
          <w:szCs w:val="28"/>
          <w:lang w:val="nl-NL"/>
        </w:rPr>
        <w:t xml:space="preserve">năm 2021, </w:t>
      </w:r>
      <w:r w:rsidR="00A64904" w:rsidRPr="00BB2E4D">
        <w:rPr>
          <w:sz w:val="28"/>
          <w:szCs w:val="28"/>
          <w:lang w:val="nl-NL"/>
        </w:rPr>
        <w:t xml:space="preserve">năm thứ </w:t>
      </w:r>
      <w:r w:rsidR="009131A6">
        <w:rPr>
          <w:sz w:val="28"/>
          <w:szCs w:val="28"/>
          <w:lang w:val="nl-NL"/>
        </w:rPr>
        <w:t>3</w:t>
      </w:r>
      <w:r w:rsidR="00A64904" w:rsidRPr="00BB2E4D">
        <w:rPr>
          <w:sz w:val="28"/>
          <w:szCs w:val="28"/>
          <w:lang w:val="nl-NL"/>
        </w:rPr>
        <w:t xml:space="preserve"> sau cổ phần hóa, </w:t>
      </w:r>
      <w:r w:rsidR="00994FE0" w:rsidRPr="00BB2E4D">
        <w:rPr>
          <w:sz w:val="28"/>
          <w:szCs w:val="28"/>
          <w:lang w:val="nl-NL"/>
        </w:rPr>
        <w:t xml:space="preserve">hoạt động kinh doanh </w:t>
      </w:r>
      <w:r w:rsidR="003F6B7B">
        <w:rPr>
          <w:sz w:val="28"/>
          <w:szCs w:val="28"/>
          <w:lang w:val="nl-NL"/>
        </w:rPr>
        <w:t>theo mô hình</w:t>
      </w:r>
      <w:r w:rsidR="00216AC8" w:rsidRPr="00BB2E4D">
        <w:rPr>
          <w:sz w:val="28"/>
          <w:szCs w:val="28"/>
          <w:lang w:val="nl-NL"/>
        </w:rPr>
        <w:t xml:space="preserve"> CTCP In</w:t>
      </w:r>
      <w:r w:rsidR="00994FE0" w:rsidRPr="00BB2E4D">
        <w:rPr>
          <w:sz w:val="28"/>
          <w:szCs w:val="28"/>
          <w:lang w:val="nl-NL"/>
        </w:rPr>
        <w:t xml:space="preserve"> Tổng hợp Bình Dương </w:t>
      </w:r>
      <w:r w:rsidR="003F6B7B">
        <w:rPr>
          <w:sz w:val="28"/>
          <w:szCs w:val="28"/>
          <w:lang w:val="nl-NL"/>
        </w:rPr>
        <w:t xml:space="preserve">đã </w:t>
      </w:r>
      <w:r w:rsidR="00994FE0" w:rsidRPr="00BB2E4D">
        <w:rPr>
          <w:sz w:val="28"/>
          <w:szCs w:val="28"/>
          <w:lang w:val="nl-NL"/>
        </w:rPr>
        <w:t>đi vào ổn định</w:t>
      </w:r>
      <w:r w:rsidR="003F6B7B">
        <w:rPr>
          <w:sz w:val="28"/>
          <w:szCs w:val="28"/>
          <w:lang w:val="nl-NL"/>
        </w:rPr>
        <w:t>.T</w:t>
      </w:r>
      <w:r w:rsidR="00A64904" w:rsidRPr="00BB2E4D">
        <w:rPr>
          <w:sz w:val="28"/>
          <w:szCs w:val="28"/>
          <w:lang w:val="nl-NL"/>
        </w:rPr>
        <w:t xml:space="preserve">uy nhiên </w:t>
      </w:r>
      <w:r w:rsidR="003F6B7B">
        <w:rPr>
          <w:sz w:val="28"/>
          <w:szCs w:val="28"/>
          <w:lang w:val="nl-NL"/>
        </w:rPr>
        <w:t xml:space="preserve">việc tổ chức sản xuất kinh doanh </w:t>
      </w:r>
      <w:r w:rsidR="00390CD7" w:rsidRPr="00BB2E4D">
        <w:rPr>
          <w:sz w:val="28"/>
          <w:szCs w:val="28"/>
          <w:lang w:val="nl-NL"/>
        </w:rPr>
        <w:t xml:space="preserve">năm </w:t>
      </w:r>
      <w:r w:rsidR="008E63D7" w:rsidRPr="00BB2E4D">
        <w:rPr>
          <w:sz w:val="28"/>
          <w:szCs w:val="28"/>
          <w:lang w:val="nl-NL"/>
        </w:rPr>
        <w:t>202</w:t>
      </w:r>
      <w:r w:rsidR="009131A6">
        <w:rPr>
          <w:sz w:val="28"/>
          <w:szCs w:val="28"/>
          <w:lang w:val="nl-NL"/>
        </w:rPr>
        <w:t>1</w:t>
      </w:r>
      <w:r w:rsidR="00A64904" w:rsidRPr="00BB2E4D">
        <w:rPr>
          <w:sz w:val="28"/>
          <w:szCs w:val="28"/>
          <w:lang w:val="nl-NL"/>
        </w:rPr>
        <w:t xml:space="preserve">Công ty chịu ảnh hưởng </w:t>
      </w:r>
      <w:r w:rsidR="003F6B7B">
        <w:rPr>
          <w:sz w:val="28"/>
          <w:szCs w:val="28"/>
          <w:lang w:val="nl-NL"/>
        </w:rPr>
        <w:t xml:space="preserve">rất khắc nghiệt </w:t>
      </w:r>
      <w:r w:rsidR="00A64904" w:rsidRPr="00BB2E4D">
        <w:rPr>
          <w:sz w:val="28"/>
          <w:szCs w:val="28"/>
          <w:lang w:val="nl-NL"/>
        </w:rPr>
        <w:t xml:space="preserve">bởi </w:t>
      </w:r>
      <w:r w:rsidR="002818C1" w:rsidRPr="00BB2E4D">
        <w:rPr>
          <w:sz w:val="28"/>
          <w:szCs w:val="28"/>
          <w:lang w:val="nl-NL"/>
        </w:rPr>
        <w:t>tình hình dịch bệnh Covid-1</w:t>
      </w:r>
      <w:r w:rsidR="003F6B7B">
        <w:rPr>
          <w:sz w:val="28"/>
          <w:szCs w:val="28"/>
          <w:lang w:val="nl-NL"/>
        </w:rPr>
        <w:t>9 bùng phát lần thứ 4 buộc Công ty phải thay đổi hình thức tổ chức sản xuất liên tục thích ứng như: “3 tại chổ”, “3 xanh”, “Thích ứng với điều kiện bình thường mới”. Đối với thị trường, giá cả nguyên vật liệu</w:t>
      </w:r>
      <w:r w:rsidR="00C9256D">
        <w:rPr>
          <w:sz w:val="28"/>
          <w:szCs w:val="28"/>
          <w:lang w:val="nl-NL"/>
        </w:rPr>
        <w:t xml:space="preserve"> đầu vào của ngành in biến động tăng, khan hiếm nguồn hàng gây khó khăn cho Công tác tiếp thị toàn thị trường.</w:t>
      </w:r>
    </w:p>
    <w:p w:rsidR="00BB2E4D" w:rsidRDefault="00A64904" w:rsidP="00390CD7">
      <w:pPr>
        <w:pStyle w:val="BodyText"/>
        <w:tabs>
          <w:tab w:val="left" w:pos="720"/>
        </w:tabs>
        <w:jc w:val="both"/>
        <w:rPr>
          <w:sz w:val="28"/>
          <w:szCs w:val="28"/>
          <w:lang w:val="nl-NL"/>
        </w:rPr>
      </w:pPr>
      <w:r w:rsidRPr="00BB2E4D">
        <w:rPr>
          <w:sz w:val="28"/>
          <w:szCs w:val="28"/>
          <w:lang w:val="nl-NL"/>
        </w:rPr>
        <w:tab/>
      </w:r>
      <w:r w:rsidR="00390CD7" w:rsidRPr="00BB2E4D">
        <w:rPr>
          <w:sz w:val="28"/>
          <w:szCs w:val="28"/>
          <w:lang w:val="nl-NL"/>
        </w:rPr>
        <w:t xml:space="preserve">Công ty đã tổ chức Đại hội </w:t>
      </w:r>
      <w:r w:rsidR="00680B5F">
        <w:rPr>
          <w:sz w:val="28"/>
          <w:szCs w:val="28"/>
          <w:lang w:val="nl-NL"/>
        </w:rPr>
        <w:t xml:space="preserve">đồng </w:t>
      </w:r>
      <w:r w:rsidR="00390CD7" w:rsidRPr="00BB2E4D">
        <w:rPr>
          <w:sz w:val="28"/>
          <w:szCs w:val="28"/>
          <w:lang w:val="nl-NL"/>
        </w:rPr>
        <w:t>cổ đông thường niên năm 202</w:t>
      </w:r>
      <w:r w:rsidR="009131A6">
        <w:rPr>
          <w:sz w:val="28"/>
          <w:szCs w:val="28"/>
          <w:lang w:val="nl-NL"/>
        </w:rPr>
        <w:t>1</w:t>
      </w:r>
      <w:r w:rsidR="00390CD7" w:rsidRPr="00BB2E4D">
        <w:rPr>
          <w:sz w:val="28"/>
          <w:szCs w:val="28"/>
          <w:lang w:val="nl-NL"/>
        </w:rPr>
        <w:t xml:space="preserve"> đúng thời gian quy định (ngày </w:t>
      </w:r>
      <w:r w:rsidR="009131A6">
        <w:rPr>
          <w:sz w:val="28"/>
          <w:szCs w:val="28"/>
          <w:lang w:val="nl-NL"/>
        </w:rPr>
        <w:t>29/4/2021</w:t>
      </w:r>
      <w:r w:rsidR="00390CD7" w:rsidRPr="00BB2E4D">
        <w:rPr>
          <w:sz w:val="28"/>
          <w:szCs w:val="28"/>
          <w:lang w:val="nl-NL"/>
        </w:rPr>
        <w:t xml:space="preserve">); Hội nghị đã tổng kết, đánh giá được kết quả hoạt động của Công ty qua một năm theo mô hình Công ty cổ phần, </w:t>
      </w:r>
      <w:r w:rsidR="00BC335E" w:rsidRPr="00BB2E4D">
        <w:rPr>
          <w:sz w:val="28"/>
          <w:szCs w:val="28"/>
          <w:lang w:val="nl-NL"/>
        </w:rPr>
        <w:t>chia cổ tức năm 20</w:t>
      </w:r>
      <w:r w:rsidR="00DC7913">
        <w:rPr>
          <w:sz w:val="28"/>
          <w:szCs w:val="28"/>
          <w:lang w:val="nl-NL"/>
        </w:rPr>
        <w:t>20</w:t>
      </w:r>
      <w:r w:rsidR="00BC335E" w:rsidRPr="00BB2E4D">
        <w:rPr>
          <w:sz w:val="28"/>
          <w:szCs w:val="28"/>
          <w:lang w:val="nl-NL"/>
        </w:rPr>
        <w:t xml:space="preserve"> the</w:t>
      </w:r>
      <w:r w:rsidR="00BB2E4D">
        <w:rPr>
          <w:sz w:val="28"/>
          <w:szCs w:val="28"/>
          <w:lang w:val="nl-NL"/>
        </w:rPr>
        <w:t>o đúng Nghị quyết đại hội đề ra.</w:t>
      </w:r>
    </w:p>
    <w:p w:rsidR="00390CD7" w:rsidRPr="00BB2E4D" w:rsidRDefault="00BB2E4D" w:rsidP="00390CD7">
      <w:pPr>
        <w:pStyle w:val="BodyText"/>
        <w:tabs>
          <w:tab w:val="left" w:pos="720"/>
        </w:tabs>
        <w:jc w:val="both"/>
        <w:rPr>
          <w:sz w:val="28"/>
          <w:szCs w:val="28"/>
          <w:lang w:val="nl-NL"/>
        </w:rPr>
      </w:pPr>
      <w:r>
        <w:rPr>
          <w:sz w:val="28"/>
          <w:szCs w:val="28"/>
          <w:lang w:val="nl-NL"/>
        </w:rPr>
        <w:tab/>
        <w:t xml:space="preserve">Vào ngày </w:t>
      </w:r>
      <w:r w:rsidR="00DC7913">
        <w:rPr>
          <w:sz w:val="28"/>
          <w:szCs w:val="28"/>
          <w:lang w:val="nl-NL"/>
        </w:rPr>
        <w:t>22/12/2021,</w:t>
      </w:r>
      <w:r>
        <w:rPr>
          <w:sz w:val="28"/>
          <w:szCs w:val="28"/>
          <w:lang w:val="nl-NL"/>
        </w:rPr>
        <w:t xml:space="preserve"> Công ty tổ chức Đại hội đồng cổ đông bất thường qua đó </w:t>
      </w:r>
      <w:r w:rsidR="00F9606E">
        <w:rPr>
          <w:sz w:val="28"/>
          <w:szCs w:val="28"/>
          <w:lang w:val="nl-NL"/>
        </w:rPr>
        <w:t xml:space="preserve">thông qua việc miễn nhiệm </w:t>
      </w:r>
      <w:r w:rsidR="00F21E95">
        <w:rPr>
          <w:sz w:val="28"/>
          <w:szCs w:val="28"/>
          <w:lang w:val="nl-NL"/>
        </w:rPr>
        <w:t xml:space="preserve">01 </w:t>
      </w:r>
      <w:r w:rsidR="00F9606E">
        <w:rPr>
          <w:sz w:val="28"/>
          <w:szCs w:val="28"/>
          <w:lang w:val="nl-NL"/>
        </w:rPr>
        <w:t>thành viên HĐQT và bầu bổ sung thành viên Hội đồng quản trị.</w:t>
      </w:r>
    </w:p>
    <w:p w:rsidR="00391870" w:rsidRPr="00F3704A" w:rsidRDefault="008E63D7" w:rsidP="00390CD7">
      <w:pPr>
        <w:pStyle w:val="BodyText"/>
        <w:tabs>
          <w:tab w:val="left" w:pos="720"/>
        </w:tabs>
        <w:jc w:val="both"/>
        <w:rPr>
          <w:b/>
          <w:sz w:val="28"/>
          <w:szCs w:val="28"/>
          <w:lang w:val="nl-NL"/>
        </w:rPr>
      </w:pPr>
      <w:r>
        <w:rPr>
          <w:sz w:val="27"/>
          <w:szCs w:val="27"/>
          <w:lang w:val="nl-NL"/>
        </w:rPr>
        <w:tab/>
      </w:r>
      <w:r w:rsidR="00391870" w:rsidRPr="00F3704A">
        <w:rPr>
          <w:b/>
          <w:sz w:val="28"/>
          <w:szCs w:val="28"/>
          <w:lang w:val="nl-NL"/>
        </w:rPr>
        <w:t>II.HOẠT ĐỘNG CỦA HỘI ĐỒNG QUẢN TRỊ NĂM 20</w:t>
      </w:r>
      <w:r w:rsidR="00390CD7">
        <w:rPr>
          <w:b/>
          <w:sz w:val="28"/>
          <w:szCs w:val="28"/>
          <w:lang w:val="nl-NL"/>
        </w:rPr>
        <w:t>2</w:t>
      </w:r>
      <w:r w:rsidR="00315BFD">
        <w:rPr>
          <w:b/>
          <w:sz w:val="28"/>
          <w:szCs w:val="28"/>
          <w:lang w:val="nl-NL"/>
        </w:rPr>
        <w:t>1</w:t>
      </w:r>
      <w:r w:rsidR="00391870" w:rsidRPr="00F3704A">
        <w:rPr>
          <w:b/>
          <w:sz w:val="28"/>
          <w:szCs w:val="28"/>
          <w:lang w:val="nl-NL"/>
        </w:rPr>
        <w:t>:</w:t>
      </w:r>
    </w:p>
    <w:p w:rsidR="00391870" w:rsidRPr="00F3704A" w:rsidRDefault="00391870" w:rsidP="002F065B">
      <w:pPr>
        <w:spacing w:before="80" w:after="80"/>
        <w:ind w:firstLine="720"/>
        <w:jc w:val="both"/>
        <w:rPr>
          <w:b/>
          <w:sz w:val="28"/>
          <w:szCs w:val="28"/>
          <w:lang w:val="nl-NL"/>
        </w:rPr>
      </w:pPr>
      <w:r w:rsidRPr="00F3704A">
        <w:rPr>
          <w:b/>
          <w:sz w:val="28"/>
          <w:szCs w:val="28"/>
          <w:lang w:val="nl-NL"/>
        </w:rPr>
        <w:t>1. Về công tác giám sát điều hành hoạt động sản xuất kinh doanh:</w:t>
      </w:r>
    </w:p>
    <w:p w:rsidR="00391870" w:rsidRPr="00F3704A" w:rsidRDefault="00391870" w:rsidP="002F065B">
      <w:pPr>
        <w:spacing w:before="80" w:after="80"/>
        <w:ind w:firstLine="720"/>
        <w:jc w:val="both"/>
        <w:rPr>
          <w:sz w:val="28"/>
          <w:szCs w:val="28"/>
        </w:rPr>
      </w:pPr>
      <w:r w:rsidRPr="00F3704A">
        <w:rPr>
          <w:sz w:val="28"/>
          <w:szCs w:val="28"/>
        </w:rPr>
        <w:t>Các thành viên H</w:t>
      </w:r>
      <w:r w:rsidRPr="00F3704A">
        <w:rPr>
          <w:sz w:val="28"/>
          <w:szCs w:val="28"/>
          <w:lang w:val="nl-NL"/>
        </w:rPr>
        <w:t xml:space="preserve">ội đồng </w:t>
      </w:r>
      <w:r w:rsidRPr="00F3704A">
        <w:rPr>
          <w:sz w:val="28"/>
          <w:szCs w:val="28"/>
        </w:rPr>
        <w:t>Q</w:t>
      </w:r>
      <w:r w:rsidRPr="00F3704A">
        <w:rPr>
          <w:sz w:val="28"/>
          <w:szCs w:val="28"/>
          <w:lang w:val="nl-NL"/>
        </w:rPr>
        <w:t>uản trị</w:t>
      </w:r>
      <w:r w:rsidRPr="00F3704A">
        <w:rPr>
          <w:sz w:val="28"/>
          <w:szCs w:val="28"/>
        </w:rPr>
        <w:t xml:space="preserve"> luôn đồng hành với Ban Giám đốc Công ty để giám sát các hoạt động sản xuất kinh doanh và chỉ đạo thực hiện đúng vai trò, chức trách quyền hạn, nhiệm vụ được phân công. Phối hợp với Ban Kiểm soát </w:t>
      </w:r>
      <w:r w:rsidR="0069328F" w:rsidRPr="00DC6E1B">
        <w:rPr>
          <w:sz w:val="28"/>
          <w:szCs w:val="28"/>
        </w:rPr>
        <w:t>thực hiện theo Quy chế quản trị nội bộ</w:t>
      </w:r>
      <w:r w:rsidRPr="00F3704A">
        <w:rPr>
          <w:sz w:val="28"/>
          <w:szCs w:val="28"/>
        </w:rPr>
        <w:t xml:space="preserve">, đảm bảo hoạt động kinh doanh </w:t>
      </w:r>
      <w:r w:rsidR="0069328F" w:rsidRPr="00DC6E1B">
        <w:rPr>
          <w:sz w:val="28"/>
          <w:szCs w:val="28"/>
        </w:rPr>
        <w:t xml:space="preserve">của Công ty </w:t>
      </w:r>
      <w:r w:rsidRPr="00F3704A">
        <w:rPr>
          <w:sz w:val="28"/>
          <w:szCs w:val="28"/>
        </w:rPr>
        <w:t>tuân thủ đúng quy định tại Điều lệ Công ty</w:t>
      </w:r>
      <w:r w:rsidR="00D00543" w:rsidRPr="00DC6E1B">
        <w:rPr>
          <w:sz w:val="28"/>
          <w:szCs w:val="28"/>
        </w:rPr>
        <w:t>, Luật Doanh nghiệp 20</w:t>
      </w:r>
      <w:r w:rsidR="00315BFD" w:rsidRPr="00F50642">
        <w:rPr>
          <w:sz w:val="28"/>
          <w:szCs w:val="28"/>
        </w:rPr>
        <w:t>20</w:t>
      </w:r>
      <w:r w:rsidRPr="00F3704A">
        <w:rPr>
          <w:sz w:val="28"/>
          <w:szCs w:val="28"/>
        </w:rPr>
        <w:t xml:space="preserve">và </w:t>
      </w:r>
      <w:r w:rsidR="0069328F" w:rsidRPr="00DC6E1B">
        <w:rPr>
          <w:sz w:val="28"/>
          <w:szCs w:val="28"/>
        </w:rPr>
        <w:t>các quy định của pháp luật</w:t>
      </w:r>
      <w:r w:rsidR="00665CA2" w:rsidRPr="00DC6E1B">
        <w:rPr>
          <w:sz w:val="28"/>
          <w:szCs w:val="28"/>
        </w:rPr>
        <w:t xml:space="preserve"> có liên quan</w:t>
      </w:r>
      <w:r w:rsidRPr="00F3704A">
        <w:rPr>
          <w:sz w:val="28"/>
          <w:szCs w:val="28"/>
        </w:rPr>
        <w:t>.</w:t>
      </w:r>
    </w:p>
    <w:p w:rsidR="00391870" w:rsidRPr="00F3704A" w:rsidRDefault="00391870" w:rsidP="002F065B">
      <w:pPr>
        <w:spacing w:before="80" w:after="80"/>
        <w:ind w:firstLine="720"/>
        <w:jc w:val="both"/>
        <w:rPr>
          <w:b/>
          <w:sz w:val="28"/>
          <w:szCs w:val="28"/>
        </w:rPr>
      </w:pPr>
      <w:r w:rsidRPr="00F3704A">
        <w:rPr>
          <w:b/>
          <w:sz w:val="28"/>
          <w:szCs w:val="28"/>
        </w:rPr>
        <w:t>1.1. Các Nghị quyết của Hội đồng Quản trị trong năm 20</w:t>
      </w:r>
      <w:r w:rsidR="00665CA2" w:rsidRPr="00DC6E1B">
        <w:rPr>
          <w:b/>
          <w:sz w:val="28"/>
          <w:szCs w:val="28"/>
        </w:rPr>
        <w:t>2</w:t>
      </w:r>
      <w:r w:rsidR="00D074D5" w:rsidRPr="00F50642">
        <w:rPr>
          <w:b/>
          <w:sz w:val="28"/>
          <w:szCs w:val="28"/>
        </w:rPr>
        <w:t>1</w:t>
      </w:r>
      <w:r w:rsidRPr="00F3704A">
        <w:rPr>
          <w:b/>
          <w:sz w:val="28"/>
          <w:szCs w:val="28"/>
        </w:rPr>
        <w:t>:</w:t>
      </w:r>
    </w:p>
    <w:p w:rsidR="00D86026" w:rsidRPr="00DC6E1B" w:rsidRDefault="00391870" w:rsidP="002F065B">
      <w:pPr>
        <w:spacing w:before="80" w:after="80"/>
        <w:ind w:firstLine="720"/>
        <w:jc w:val="both"/>
        <w:rPr>
          <w:sz w:val="28"/>
          <w:szCs w:val="28"/>
        </w:rPr>
      </w:pPr>
      <w:r w:rsidRPr="00F3704A">
        <w:rPr>
          <w:sz w:val="28"/>
          <w:szCs w:val="28"/>
        </w:rPr>
        <w:lastRenderedPageBreak/>
        <w:t>HĐQT đã tổ chức các phiên họp định kỳ, bất thường cũng như tổ chức lấy ý kiến các thành viên bằng văn bản và ban hành các Nghị quyết để quyết định các nội dung quan trọng về các lĩnh vực</w:t>
      </w:r>
      <w:r w:rsidR="00665CA2" w:rsidRPr="00DC6E1B">
        <w:rPr>
          <w:sz w:val="28"/>
          <w:szCs w:val="28"/>
        </w:rPr>
        <w:t>:</w:t>
      </w:r>
      <w:r w:rsidRPr="00F3704A">
        <w:rPr>
          <w:sz w:val="28"/>
          <w:szCs w:val="28"/>
        </w:rPr>
        <w:t xml:space="preserve"> kế hoạch hoạt động sản xuất kinh doanh, tổ chức nhân sự, tài chính…đảm bảo hoạt động hiệu quả và tuân thủ đúng Điều lệ của Công ty</w:t>
      </w:r>
      <w:r w:rsidR="00640233" w:rsidRPr="00DC6E1B">
        <w:rPr>
          <w:sz w:val="28"/>
          <w:szCs w:val="28"/>
        </w:rPr>
        <w:t xml:space="preserve">. </w:t>
      </w:r>
    </w:p>
    <w:p w:rsidR="00D86026" w:rsidRPr="00DC6E1B" w:rsidRDefault="00D86026" w:rsidP="002F065B">
      <w:pPr>
        <w:spacing w:before="80" w:after="80"/>
        <w:ind w:firstLine="720"/>
        <w:jc w:val="both"/>
        <w:rPr>
          <w:sz w:val="28"/>
          <w:szCs w:val="28"/>
        </w:rPr>
      </w:pPr>
      <w:r w:rsidRPr="00DC6E1B">
        <w:rPr>
          <w:sz w:val="28"/>
          <w:szCs w:val="28"/>
        </w:rPr>
        <w:t>Cụ thể các nội dung bao gồm:</w:t>
      </w:r>
    </w:p>
    <w:p w:rsidR="00623758" w:rsidRPr="00F50642" w:rsidRDefault="00623758" w:rsidP="002F065B">
      <w:pPr>
        <w:spacing w:before="80" w:after="80"/>
        <w:ind w:firstLine="720"/>
        <w:jc w:val="both"/>
        <w:rPr>
          <w:sz w:val="28"/>
          <w:szCs w:val="28"/>
        </w:rPr>
      </w:pPr>
      <w:r w:rsidRPr="00DC6E1B">
        <w:rPr>
          <w:sz w:val="28"/>
          <w:szCs w:val="28"/>
        </w:rPr>
        <w:t>- Thông qua báo cáo tài chính được kiểm toán năm 20</w:t>
      </w:r>
      <w:r w:rsidR="00D074D5" w:rsidRPr="00F50642">
        <w:rPr>
          <w:sz w:val="28"/>
          <w:szCs w:val="28"/>
        </w:rPr>
        <w:t>20</w:t>
      </w:r>
    </w:p>
    <w:p w:rsidR="00A0138F" w:rsidRPr="00DC6E1B" w:rsidRDefault="00D86026" w:rsidP="002F065B">
      <w:pPr>
        <w:spacing w:before="80" w:after="80"/>
        <w:ind w:firstLine="720"/>
        <w:jc w:val="both"/>
        <w:rPr>
          <w:sz w:val="28"/>
          <w:szCs w:val="28"/>
        </w:rPr>
      </w:pPr>
      <w:r w:rsidRPr="00DC6E1B">
        <w:rPr>
          <w:sz w:val="28"/>
          <w:szCs w:val="28"/>
        </w:rPr>
        <w:t>-Các nội dung t</w:t>
      </w:r>
      <w:r w:rsidR="00D9302D" w:rsidRPr="00DC6E1B">
        <w:rPr>
          <w:sz w:val="28"/>
          <w:szCs w:val="28"/>
        </w:rPr>
        <w:t>rình ĐHĐCĐ thường niên năm 202</w:t>
      </w:r>
      <w:r w:rsidR="00D074D5" w:rsidRPr="00F50642">
        <w:rPr>
          <w:sz w:val="28"/>
          <w:szCs w:val="28"/>
        </w:rPr>
        <w:t>1</w:t>
      </w:r>
      <w:r w:rsidRPr="00DC6E1B">
        <w:rPr>
          <w:sz w:val="28"/>
          <w:szCs w:val="28"/>
        </w:rPr>
        <w:t>:</w:t>
      </w:r>
      <w:r w:rsidR="00D9302D" w:rsidRPr="00DC6E1B">
        <w:rPr>
          <w:sz w:val="28"/>
          <w:szCs w:val="28"/>
        </w:rPr>
        <w:t xml:space="preserve"> thông qua </w:t>
      </w:r>
      <w:r w:rsidR="00623758" w:rsidRPr="00DC6E1B">
        <w:rPr>
          <w:sz w:val="28"/>
          <w:szCs w:val="28"/>
        </w:rPr>
        <w:t xml:space="preserve">báo cáo </w:t>
      </w:r>
      <w:r w:rsidR="00D9302D" w:rsidRPr="00DC6E1B">
        <w:rPr>
          <w:sz w:val="28"/>
          <w:szCs w:val="28"/>
        </w:rPr>
        <w:t>kết quả kinh doanh và phân phối lợi nhuận năm 20</w:t>
      </w:r>
      <w:r w:rsidR="00D074D5" w:rsidRPr="00F50642">
        <w:rPr>
          <w:sz w:val="28"/>
          <w:szCs w:val="28"/>
        </w:rPr>
        <w:t>20</w:t>
      </w:r>
      <w:r w:rsidR="00D9302D" w:rsidRPr="00DC6E1B">
        <w:rPr>
          <w:sz w:val="28"/>
          <w:szCs w:val="28"/>
        </w:rPr>
        <w:t>, chỉ tiêu kế hoạch kinh doanh năm 202</w:t>
      </w:r>
      <w:r w:rsidR="00D074D5" w:rsidRPr="00F50642">
        <w:rPr>
          <w:sz w:val="28"/>
          <w:szCs w:val="28"/>
        </w:rPr>
        <w:t>1</w:t>
      </w:r>
      <w:r w:rsidR="003E647A" w:rsidRPr="00DC6E1B">
        <w:rPr>
          <w:sz w:val="28"/>
          <w:szCs w:val="28"/>
        </w:rPr>
        <w:t>.</w:t>
      </w:r>
    </w:p>
    <w:p w:rsidR="00867E57" w:rsidRPr="00DC6E1B" w:rsidRDefault="00867E57" w:rsidP="002F065B">
      <w:pPr>
        <w:spacing w:before="80" w:after="80"/>
        <w:ind w:firstLine="720"/>
        <w:jc w:val="both"/>
        <w:rPr>
          <w:sz w:val="28"/>
          <w:szCs w:val="28"/>
        </w:rPr>
      </w:pPr>
      <w:r w:rsidRPr="00DC6E1B">
        <w:rPr>
          <w:sz w:val="28"/>
          <w:szCs w:val="28"/>
        </w:rPr>
        <w:t>Các Nghị quyết, cụ thể như sau:</w:t>
      </w:r>
    </w:p>
    <w:p w:rsidR="00391870" w:rsidRPr="00F3704A" w:rsidRDefault="00391870" w:rsidP="005B6EEC">
      <w:pPr>
        <w:spacing w:before="60" w:after="60"/>
        <w:ind w:firstLine="720"/>
        <w:jc w:val="both"/>
        <w:rPr>
          <w:sz w:val="14"/>
          <w:szCs w:val="28"/>
        </w:rPr>
      </w:pPr>
    </w:p>
    <w:tbl>
      <w:tblPr>
        <w:tblOverlap w:val="never"/>
        <w:tblW w:w="9375" w:type="dxa"/>
        <w:jc w:val="center"/>
        <w:tblLayout w:type="fixed"/>
        <w:tblCellMar>
          <w:left w:w="10" w:type="dxa"/>
          <w:right w:w="10" w:type="dxa"/>
        </w:tblCellMar>
        <w:tblLook w:val="0000" w:firstRow="0" w:lastRow="0" w:firstColumn="0" w:lastColumn="0" w:noHBand="0" w:noVBand="0"/>
      </w:tblPr>
      <w:tblGrid>
        <w:gridCol w:w="730"/>
        <w:gridCol w:w="1549"/>
        <w:gridCol w:w="1275"/>
        <w:gridCol w:w="4678"/>
        <w:gridCol w:w="1143"/>
      </w:tblGrid>
      <w:tr w:rsidR="0028763F" w:rsidRPr="0028763F" w:rsidTr="00802CEF">
        <w:trPr>
          <w:trHeight w:hRule="exact" w:val="729"/>
          <w:jc w:val="center"/>
        </w:trPr>
        <w:tc>
          <w:tcPr>
            <w:tcW w:w="730"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b/>
                <w:bCs/>
                <w:color w:val="auto"/>
                <w:sz w:val="24"/>
                <w:szCs w:val="24"/>
              </w:rPr>
              <w:t>Stt</w:t>
            </w:r>
          </w:p>
        </w:tc>
        <w:tc>
          <w:tcPr>
            <w:tcW w:w="1549"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b/>
                <w:bCs/>
                <w:color w:val="auto"/>
                <w:sz w:val="24"/>
                <w:szCs w:val="24"/>
              </w:rPr>
              <w:t>Số Nghị quyết</w:t>
            </w:r>
          </w:p>
        </w:tc>
        <w:tc>
          <w:tcPr>
            <w:tcW w:w="1275"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b/>
                <w:bCs/>
                <w:color w:val="auto"/>
                <w:sz w:val="24"/>
                <w:szCs w:val="24"/>
              </w:rPr>
              <w:t>Ngày</w:t>
            </w:r>
          </w:p>
        </w:tc>
        <w:tc>
          <w:tcPr>
            <w:tcW w:w="4678"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b/>
                <w:bCs/>
                <w:color w:val="auto"/>
                <w:sz w:val="24"/>
                <w:szCs w:val="24"/>
              </w:rPr>
              <w:t>Nội dung</w:t>
            </w:r>
          </w:p>
        </w:tc>
        <w:tc>
          <w:tcPr>
            <w:tcW w:w="1143" w:type="dxa"/>
            <w:tcBorders>
              <w:top w:val="single" w:sz="4" w:space="0" w:color="auto"/>
              <w:left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b/>
                <w:bCs/>
                <w:color w:val="auto"/>
                <w:sz w:val="24"/>
                <w:szCs w:val="24"/>
              </w:rPr>
              <w:t>Tỷ lệ thông qua</w:t>
            </w:r>
          </w:p>
        </w:tc>
      </w:tr>
      <w:tr w:rsidR="0028763F" w:rsidRPr="0028763F" w:rsidTr="0028763F">
        <w:trPr>
          <w:trHeight w:hRule="exact" w:val="984"/>
          <w:jc w:val="center"/>
        </w:trPr>
        <w:tc>
          <w:tcPr>
            <w:tcW w:w="730"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w:t>
            </w:r>
          </w:p>
        </w:tc>
        <w:tc>
          <w:tcPr>
            <w:tcW w:w="1549"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32/NQ-HĐQT</w:t>
            </w:r>
          </w:p>
        </w:tc>
        <w:tc>
          <w:tcPr>
            <w:tcW w:w="1275"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06/01/2021</w:t>
            </w:r>
          </w:p>
        </w:tc>
        <w:tc>
          <w:tcPr>
            <w:tcW w:w="4678" w:type="dxa"/>
            <w:tcBorders>
              <w:top w:val="single" w:sz="4" w:space="0" w:color="auto"/>
              <w:left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Tạm ứng cổ tức năm 2020 và chốt danh sách cổ đông để tạm ứng cổ tức năm 2020.</w:t>
            </w:r>
          </w:p>
        </w:tc>
        <w:tc>
          <w:tcPr>
            <w:tcW w:w="1143" w:type="dxa"/>
            <w:tcBorders>
              <w:top w:val="single" w:sz="4" w:space="0" w:color="auto"/>
              <w:left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r w:rsidR="0028763F" w:rsidRPr="0028763F" w:rsidTr="0028763F">
        <w:trPr>
          <w:trHeight w:hRule="exact" w:val="706"/>
          <w:jc w:val="center"/>
        </w:trPr>
        <w:tc>
          <w:tcPr>
            <w:tcW w:w="730"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2</w:t>
            </w:r>
          </w:p>
        </w:tc>
        <w:tc>
          <w:tcPr>
            <w:tcW w:w="1549"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33/NQ-HĐQT</w:t>
            </w:r>
          </w:p>
        </w:tc>
        <w:tc>
          <w:tcPr>
            <w:tcW w:w="1275"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06/01/2021</w:t>
            </w:r>
          </w:p>
        </w:tc>
        <w:tc>
          <w:tcPr>
            <w:tcW w:w="4678"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Thống nhất kế hoạch sản xuất kinh doanh năm 2021.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r w:rsidR="0028763F" w:rsidRPr="0028763F" w:rsidTr="0028763F">
        <w:trPr>
          <w:trHeight w:hRule="exact" w:val="851"/>
          <w:jc w:val="center"/>
        </w:trPr>
        <w:tc>
          <w:tcPr>
            <w:tcW w:w="730"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w:t>
            </w:r>
          </w:p>
        </w:tc>
        <w:tc>
          <w:tcPr>
            <w:tcW w:w="1549"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34/NQ-HĐQT</w:t>
            </w:r>
          </w:p>
        </w:tc>
        <w:tc>
          <w:tcPr>
            <w:tcW w:w="1275"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12/03/2021</w:t>
            </w:r>
          </w:p>
        </w:tc>
        <w:tc>
          <w:tcPr>
            <w:tcW w:w="4678"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Chốt danh sách cổ đông để tổ chức Đại hội đồng cổ đông thường niên năm 2021.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r w:rsidR="0028763F" w:rsidRPr="0028763F" w:rsidTr="0028763F">
        <w:trPr>
          <w:trHeight w:hRule="exact" w:val="1133"/>
          <w:jc w:val="center"/>
        </w:trPr>
        <w:tc>
          <w:tcPr>
            <w:tcW w:w="730"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4</w:t>
            </w:r>
          </w:p>
        </w:tc>
        <w:tc>
          <w:tcPr>
            <w:tcW w:w="1549"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36/NQ-HĐQT</w:t>
            </w:r>
          </w:p>
        </w:tc>
        <w:tc>
          <w:tcPr>
            <w:tcW w:w="1275"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27/08/2021</w:t>
            </w:r>
          </w:p>
        </w:tc>
        <w:tc>
          <w:tcPr>
            <w:tcW w:w="4678"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Miễn nhiệm chức vụ Chủ tịch HĐQT đối với Ông Trần Trọng Nghĩa và bầu bà Trần Thị Hương Xuân giữ chức vụ Chủ tịch HĐQT</w:t>
            </w:r>
            <w:r w:rsidR="00406A0D">
              <w:rPr>
                <w:color w:val="auto"/>
                <w:sz w:val="24"/>
                <w:szCs w:val="24"/>
              </w:rPr>
              <w: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r w:rsidR="0028763F" w:rsidRPr="0028763F" w:rsidTr="0028763F">
        <w:trPr>
          <w:trHeight w:hRule="exact" w:val="709"/>
          <w:jc w:val="center"/>
        </w:trPr>
        <w:tc>
          <w:tcPr>
            <w:tcW w:w="730"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5</w:t>
            </w:r>
          </w:p>
        </w:tc>
        <w:tc>
          <w:tcPr>
            <w:tcW w:w="1549"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37/NQ-HĐQT</w:t>
            </w:r>
          </w:p>
        </w:tc>
        <w:tc>
          <w:tcPr>
            <w:tcW w:w="1275"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05/11/2021</w:t>
            </w:r>
          </w:p>
        </w:tc>
        <w:tc>
          <w:tcPr>
            <w:tcW w:w="4678"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Chốt danh sách cổ đông để tổ chức Đại hội đồng cổ đông bất thường năm 2021.</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r w:rsidR="0028763F" w:rsidRPr="0028763F" w:rsidTr="0028763F">
        <w:trPr>
          <w:trHeight w:hRule="exact" w:val="706"/>
          <w:jc w:val="center"/>
        </w:trPr>
        <w:tc>
          <w:tcPr>
            <w:tcW w:w="730"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6</w:t>
            </w:r>
          </w:p>
        </w:tc>
        <w:tc>
          <w:tcPr>
            <w:tcW w:w="1549"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38/NQ-HĐQT</w:t>
            </w:r>
          </w:p>
        </w:tc>
        <w:tc>
          <w:tcPr>
            <w:tcW w:w="1275"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firstLine="2"/>
              <w:jc w:val="center"/>
              <w:rPr>
                <w:color w:val="auto"/>
                <w:sz w:val="24"/>
                <w:szCs w:val="24"/>
              </w:rPr>
            </w:pPr>
            <w:r w:rsidRPr="0028763F">
              <w:rPr>
                <w:color w:val="auto"/>
                <w:sz w:val="24"/>
                <w:szCs w:val="24"/>
              </w:rPr>
              <w:t>17/12/2021</w:t>
            </w:r>
          </w:p>
        </w:tc>
        <w:tc>
          <w:tcPr>
            <w:tcW w:w="4678" w:type="dxa"/>
            <w:tcBorders>
              <w:top w:val="single" w:sz="4" w:space="0" w:color="auto"/>
              <w:left w:val="single" w:sz="4" w:space="0" w:color="auto"/>
              <w:bottom w:val="single" w:sz="4" w:space="0" w:color="auto"/>
            </w:tcBorders>
            <w:shd w:val="clear" w:color="auto" w:fill="auto"/>
            <w:vAlign w:val="center"/>
          </w:tcPr>
          <w:p w:rsidR="0028763F" w:rsidRPr="0028763F" w:rsidRDefault="0028763F" w:rsidP="0028763F">
            <w:pPr>
              <w:pStyle w:val="Other0"/>
              <w:spacing w:before="60" w:after="60"/>
              <w:ind w:left="101" w:right="163"/>
              <w:jc w:val="both"/>
              <w:rPr>
                <w:color w:val="auto"/>
                <w:sz w:val="24"/>
                <w:szCs w:val="24"/>
              </w:rPr>
            </w:pPr>
            <w:r w:rsidRPr="0028763F">
              <w:rPr>
                <w:color w:val="auto"/>
                <w:sz w:val="24"/>
                <w:szCs w:val="24"/>
              </w:rPr>
              <w:t>Lựa chọn đơn vị ki</w:t>
            </w:r>
            <w:r w:rsidR="00406A0D">
              <w:rPr>
                <w:color w:val="auto"/>
                <w:sz w:val="24"/>
                <w:szCs w:val="24"/>
              </w:rPr>
              <w:t>ể</w:t>
            </w:r>
            <w:r w:rsidRPr="0028763F">
              <w:rPr>
                <w:color w:val="auto"/>
                <w:sz w:val="24"/>
                <w:szCs w:val="24"/>
              </w:rPr>
              <w:t>m toán báo cáo tài chính năm 2021</w:t>
            </w:r>
            <w:r w:rsidR="00406A0D">
              <w:rPr>
                <w:color w:val="auto"/>
                <w:sz w:val="24"/>
                <w:szCs w:val="24"/>
              </w:rPr>
              <w:t>.</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tcPr>
          <w:p w:rsidR="0028763F" w:rsidRPr="0028763F" w:rsidRDefault="0028763F" w:rsidP="0028763F">
            <w:pPr>
              <w:pStyle w:val="Other0"/>
              <w:spacing w:before="60" w:after="60"/>
              <w:jc w:val="center"/>
              <w:rPr>
                <w:color w:val="auto"/>
                <w:sz w:val="24"/>
                <w:szCs w:val="24"/>
              </w:rPr>
            </w:pPr>
            <w:r w:rsidRPr="0028763F">
              <w:rPr>
                <w:color w:val="auto"/>
                <w:sz w:val="24"/>
                <w:szCs w:val="24"/>
              </w:rPr>
              <w:t>100%</w:t>
            </w:r>
          </w:p>
        </w:tc>
      </w:tr>
    </w:tbl>
    <w:p w:rsidR="001F0509" w:rsidRDefault="001F0509" w:rsidP="002F065B">
      <w:pPr>
        <w:spacing w:before="60" w:after="60"/>
        <w:ind w:firstLine="720"/>
        <w:jc w:val="both"/>
        <w:rPr>
          <w:sz w:val="28"/>
          <w:szCs w:val="28"/>
          <w:lang w:val="en-US"/>
        </w:rPr>
      </w:pPr>
    </w:p>
    <w:p w:rsidR="00391870" w:rsidRPr="00DC6E1B" w:rsidRDefault="00391870" w:rsidP="005B6EEC">
      <w:pPr>
        <w:spacing w:before="60" w:after="60"/>
        <w:ind w:firstLine="720"/>
        <w:jc w:val="both"/>
        <w:rPr>
          <w:b/>
          <w:sz w:val="28"/>
          <w:szCs w:val="28"/>
        </w:rPr>
      </w:pPr>
      <w:r w:rsidRPr="00DC6E1B">
        <w:rPr>
          <w:b/>
          <w:sz w:val="28"/>
          <w:szCs w:val="28"/>
        </w:rPr>
        <w:t>1.2. Báo cáo việc giám sát</w:t>
      </w:r>
      <w:r w:rsidR="00233C4E" w:rsidRPr="00DC6E1B">
        <w:rPr>
          <w:b/>
          <w:sz w:val="28"/>
          <w:szCs w:val="28"/>
        </w:rPr>
        <w:t>, chỉ đạo</w:t>
      </w:r>
      <w:r w:rsidRPr="00DC6E1B">
        <w:rPr>
          <w:b/>
          <w:sz w:val="28"/>
          <w:szCs w:val="28"/>
        </w:rPr>
        <w:t xml:space="preserve"> Giám đốc</w:t>
      </w:r>
      <w:r w:rsidR="00233C4E" w:rsidRPr="00DC6E1B">
        <w:rPr>
          <w:b/>
          <w:sz w:val="28"/>
          <w:szCs w:val="28"/>
        </w:rPr>
        <w:t xml:space="preserve"> và ban điều hành</w:t>
      </w:r>
      <w:r w:rsidRPr="00DC6E1B">
        <w:rPr>
          <w:b/>
          <w:sz w:val="28"/>
          <w:szCs w:val="28"/>
        </w:rPr>
        <w:t>:</w:t>
      </w:r>
    </w:p>
    <w:p w:rsidR="00391870" w:rsidRPr="00DC6E1B" w:rsidRDefault="00391870" w:rsidP="005B6EEC">
      <w:pPr>
        <w:spacing w:before="60" w:after="60"/>
        <w:ind w:firstLine="720"/>
        <w:jc w:val="both"/>
        <w:rPr>
          <w:sz w:val="28"/>
          <w:szCs w:val="28"/>
        </w:rPr>
      </w:pPr>
      <w:r w:rsidRPr="00DC6E1B">
        <w:rPr>
          <w:sz w:val="28"/>
          <w:szCs w:val="28"/>
        </w:rPr>
        <w:t xml:space="preserve">Căn cứ vào quyền hạn, nhiệm vụ của HĐQT và Ban Giám đốc được quy định tại Điều lệ Công ty, trong </w:t>
      </w:r>
      <w:r w:rsidR="00904907" w:rsidRPr="00DC6E1B">
        <w:rPr>
          <w:sz w:val="28"/>
          <w:szCs w:val="28"/>
        </w:rPr>
        <w:t>năm,</w:t>
      </w:r>
      <w:r w:rsidRPr="00DC6E1B">
        <w:rPr>
          <w:sz w:val="28"/>
          <w:szCs w:val="28"/>
        </w:rPr>
        <w:t xml:space="preserve"> HĐQT </w:t>
      </w:r>
      <w:r w:rsidR="00B22173" w:rsidRPr="00DC6E1B">
        <w:rPr>
          <w:sz w:val="28"/>
          <w:szCs w:val="28"/>
        </w:rPr>
        <w:t xml:space="preserve">đã </w:t>
      </w:r>
      <w:r w:rsidRPr="00DC6E1B">
        <w:rPr>
          <w:sz w:val="28"/>
          <w:szCs w:val="28"/>
        </w:rPr>
        <w:t>thực hiện công tác giám sát</w:t>
      </w:r>
      <w:r w:rsidR="0030740F" w:rsidRPr="00DC6E1B">
        <w:rPr>
          <w:sz w:val="28"/>
          <w:szCs w:val="28"/>
        </w:rPr>
        <w:t>, chỉ đạo</w:t>
      </w:r>
      <w:r w:rsidRPr="00DC6E1B">
        <w:rPr>
          <w:sz w:val="28"/>
          <w:szCs w:val="28"/>
        </w:rPr>
        <w:t xml:space="preserve"> Ban Giám đốc trong các lĩnh vực sau:</w:t>
      </w:r>
    </w:p>
    <w:p w:rsidR="00391870" w:rsidRPr="00DC6E1B" w:rsidRDefault="00391870" w:rsidP="005B6EEC">
      <w:pPr>
        <w:spacing w:before="60" w:after="60"/>
        <w:ind w:firstLine="720"/>
        <w:jc w:val="both"/>
        <w:rPr>
          <w:sz w:val="28"/>
          <w:szCs w:val="28"/>
        </w:rPr>
      </w:pPr>
      <w:r w:rsidRPr="00DC6E1B">
        <w:rPr>
          <w:sz w:val="28"/>
          <w:szCs w:val="28"/>
        </w:rPr>
        <w:t>- Tình hình thực hiện kế hoạch sản xuất kinh doanhnăm 20</w:t>
      </w:r>
      <w:r w:rsidR="00390CD7" w:rsidRPr="00DC6E1B">
        <w:rPr>
          <w:sz w:val="28"/>
          <w:szCs w:val="28"/>
        </w:rPr>
        <w:t>2</w:t>
      </w:r>
      <w:r w:rsidR="00642416" w:rsidRPr="00F50642">
        <w:rPr>
          <w:sz w:val="28"/>
          <w:szCs w:val="28"/>
        </w:rPr>
        <w:t>1</w:t>
      </w:r>
      <w:r w:rsidR="00F263B6" w:rsidRPr="00DC6E1B">
        <w:rPr>
          <w:sz w:val="28"/>
          <w:szCs w:val="28"/>
        </w:rPr>
        <w:t xml:space="preserve">, tình hình </w:t>
      </w:r>
      <w:r w:rsidR="003D5DA1" w:rsidRPr="00DC6E1B">
        <w:rPr>
          <w:sz w:val="28"/>
          <w:szCs w:val="28"/>
        </w:rPr>
        <w:t xml:space="preserve">duy trì sản xuất song song với </w:t>
      </w:r>
      <w:r w:rsidR="00F263B6" w:rsidRPr="00DC6E1B">
        <w:rPr>
          <w:sz w:val="28"/>
          <w:szCs w:val="28"/>
        </w:rPr>
        <w:t>phòng chống dịch bệnh Covid-19</w:t>
      </w:r>
      <w:r w:rsidR="003D5DA1" w:rsidRPr="00DC6E1B">
        <w:rPr>
          <w:sz w:val="28"/>
          <w:szCs w:val="28"/>
        </w:rPr>
        <w:t xml:space="preserve"> tại công ty</w:t>
      </w:r>
      <w:r w:rsidRPr="00DC6E1B">
        <w:rPr>
          <w:sz w:val="28"/>
          <w:szCs w:val="28"/>
        </w:rPr>
        <w:t>;</w:t>
      </w:r>
    </w:p>
    <w:p w:rsidR="00391870" w:rsidRPr="00DC6E1B" w:rsidRDefault="00391870" w:rsidP="005B6EEC">
      <w:pPr>
        <w:spacing w:before="60" w:after="60"/>
        <w:ind w:firstLine="720"/>
        <w:jc w:val="both"/>
        <w:rPr>
          <w:sz w:val="28"/>
          <w:szCs w:val="28"/>
        </w:rPr>
      </w:pPr>
      <w:r w:rsidRPr="00DC6E1B">
        <w:rPr>
          <w:sz w:val="28"/>
          <w:szCs w:val="28"/>
        </w:rPr>
        <w:t>- Tổ chức thực hiện Nghị quyết Đ</w:t>
      </w:r>
      <w:r w:rsidR="00950B4C">
        <w:rPr>
          <w:sz w:val="28"/>
          <w:szCs w:val="28"/>
        </w:rPr>
        <w:t>ại hội đồng cổ đông thường niên</w:t>
      </w:r>
      <w:r w:rsidR="00950B4C" w:rsidRPr="00950B4C">
        <w:rPr>
          <w:sz w:val="28"/>
          <w:szCs w:val="28"/>
        </w:rPr>
        <w:t xml:space="preserve">, Đại hội đồng cổ đông bất thường </w:t>
      </w:r>
      <w:r w:rsidRPr="00DC6E1B">
        <w:rPr>
          <w:sz w:val="28"/>
          <w:szCs w:val="28"/>
        </w:rPr>
        <w:t>cho năm tài chính 20</w:t>
      </w:r>
      <w:r w:rsidR="00390CD7" w:rsidRPr="00DC6E1B">
        <w:rPr>
          <w:sz w:val="28"/>
          <w:szCs w:val="28"/>
        </w:rPr>
        <w:t>2</w:t>
      </w:r>
      <w:r w:rsidR="00642416" w:rsidRPr="00F50642">
        <w:rPr>
          <w:sz w:val="28"/>
          <w:szCs w:val="28"/>
        </w:rPr>
        <w:t>1</w:t>
      </w:r>
      <w:r w:rsidRPr="00DC6E1B">
        <w:rPr>
          <w:sz w:val="28"/>
          <w:szCs w:val="28"/>
        </w:rPr>
        <w:t xml:space="preserve"> và thực hiện các Nghị quyết của HĐQT</w:t>
      </w:r>
      <w:r w:rsidR="00904907" w:rsidRPr="00DC6E1B">
        <w:rPr>
          <w:sz w:val="28"/>
          <w:szCs w:val="28"/>
        </w:rPr>
        <w:t xml:space="preserve"> về kiện toàn tổ chức bộ máy, ban điều hành công ty</w:t>
      </w:r>
      <w:r w:rsidRPr="00DC6E1B">
        <w:rPr>
          <w:sz w:val="28"/>
          <w:szCs w:val="28"/>
        </w:rPr>
        <w:t>;</w:t>
      </w:r>
      <w:r w:rsidR="007C2810" w:rsidRPr="00DC6E1B">
        <w:rPr>
          <w:sz w:val="28"/>
          <w:szCs w:val="28"/>
        </w:rPr>
        <w:t xml:space="preserve"> ban hành điều chỉnh Bộ phân tích công việc, </w:t>
      </w:r>
      <w:r w:rsidR="00D25ECF" w:rsidRPr="00DC6E1B">
        <w:rPr>
          <w:sz w:val="28"/>
          <w:szCs w:val="28"/>
        </w:rPr>
        <w:t xml:space="preserve">sắp xếp </w:t>
      </w:r>
      <w:r w:rsidR="007C2810" w:rsidRPr="00DC6E1B">
        <w:rPr>
          <w:sz w:val="28"/>
          <w:szCs w:val="28"/>
        </w:rPr>
        <w:t xml:space="preserve">bố trí nhân sự, </w:t>
      </w:r>
      <w:r w:rsidR="00D25ECF" w:rsidRPr="00DC6E1B">
        <w:rPr>
          <w:sz w:val="28"/>
          <w:szCs w:val="28"/>
        </w:rPr>
        <w:t xml:space="preserve">quy chế trả lương, </w:t>
      </w:r>
    </w:p>
    <w:p w:rsidR="00351C9D" w:rsidRPr="00642416" w:rsidRDefault="00351C9D" w:rsidP="00351C9D">
      <w:pPr>
        <w:spacing w:before="60" w:after="60"/>
        <w:ind w:firstLine="720"/>
        <w:jc w:val="both"/>
        <w:rPr>
          <w:color w:val="FF0000"/>
          <w:sz w:val="28"/>
          <w:szCs w:val="28"/>
        </w:rPr>
      </w:pPr>
    </w:p>
    <w:p w:rsidR="00391870" w:rsidRPr="00DC6E1B" w:rsidRDefault="00391870" w:rsidP="005B6EEC">
      <w:pPr>
        <w:spacing w:before="60" w:after="60"/>
        <w:ind w:firstLine="720"/>
        <w:jc w:val="both"/>
        <w:rPr>
          <w:b/>
          <w:sz w:val="28"/>
          <w:szCs w:val="28"/>
        </w:rPr>
      </w:pPr>
      <w:r w:rsidRPr="00DC6E1B">
        <w:rPr>
          <w:b/>
          <w:sz w:val="28"/>
          <w:szCs w:val="28"/>
        </w:rPr>
        <w:t>1.2.1. Tình hình thực hiện kế hoạch sản xuất kinh doanh năm 20</w:t>
      </w:r>
      <w:r w:rsidR="00FF3910" w:rsidRPr="00DC6E1B">
        <w:rPr>
          <w:b/>
          <w:sz w:val="28"/>
          <w:szCs w:val="28"/>
        </w:rPr>
        <w:t>2</w:t>
      </w:r>
      <w:r w:rsidR="00642416" w:rsidRPr="00F50642">
        <w:rPr>
          <w:b/>
          <w:sz w:val="28"/>
          <w:szCs w:val="28"/>
        </w:rPr>
        <w:t>1</w:t>
      </w:r>
      <w:r w:rsidRPr="00DC6E1B">
        <w:rPr>
          <w:b/>
          <w:sz w:val="28"/>
          <w:szCs w:val="28"/>
        </w:rPr>
        <w:t>:</w:t>
      </w:r>
    </w:p>
    <w:p w:rsidR="00391870" w:rsidRPr="0039017E" w:rsidRDefault="00391870" w:rsidP="005B6EEC">
      <w:pPr>
        <w:spacing w:before="60" w:after="60"/>
        <w:ind w:firstLine="720"/>
        <w:jc w:val="both"/>
        <w:rPr>
          <w:sz w:val="28"/>
          <w:szCs w:val="28"/>
        </w:rPr>
      </w:pPr>
      <w:r w:rsidRPr="008E63D7">
        <w:rPr>
          <w:sz w:val="28"/>
          <w:szCs w:val="28"/>
        </w:rPr>
        <w:lastRenderedPageBreak/>
        <w:t>Với những chỉ tiêu kế hoạch sản lượng và doanh thu được giao năm 20</w:t>
      </w:r>
      <w:r w:rsidR="00901A33" w:rsidRPr="008E63D7">
        <w:rPr>
          <w:sz w:val="28"/>
          <w:szCs w:val="28"/>
        </w:rPr>
        <w:t>2</w:t>
      </w:r>
      <w:r w:rsidR="00642416" w:rsidRPr="00F50642">
        <w:rPr>
          <w:sz w:val="28"/>
          <w:szCs w:val="28"/>
        </w:rPr>
        <w:t>1</w:t>
      </w:r>
      <w:r w:rsidR="0039017E" w:rsidRPr="0039017E">
        <w:rPr>
          <w:sz w:val="28"/>
          <w:szCs w:val="28"/>
        </w:rPr>
        <w:t xml:space="preserve"> (đã được điều chỉnh)</w:t>
      </w:r>
      <w:r w:rsidRPr="008E63D7">
        <w:rPr>
          <w:sz w:val="28"/>
          <w:szCs w:val="28"/>
        </w:rPr>
        <w:t>, Ban Giám đốc đã đưa vào kế hoạch năm, quý, tháng và nỗ lực</w:t>
      </w:r>
      <w:r w:rsidR="000C44FE" w:rsidRPr="008E63D7">
        <w:rPr>
          <w:sz w:val="28"/>
          <w:szCs w:val="28"/>
        </w:rPr>
        <w:t xml:space="preserve"> thực hiện trong tình hình dịch bệnh</w:t>
      </w:r>
      <w:r w:rsidRPr="008E63D7">
        <w:rPr>
          <w:sz w:val="28"/>
          <w:szCs w:val="28"/>
        </w:rPr>
        <w:t xml:space="preserve">. </w:t>
      </w:r>
      <w:r w:rsidRPr="0039017E">
        <w:rPr>
          <w:sz w:val="28"/>
          <w:szCs w:val="28"/>
        </w:rPr>
        <w:t>Kết quả đạt được</w:t>
      </w:r>
      <w:r w:rsidR="000C44FE" w:rsidRPr="0039017E">
        <w:rPr>
          <w:sz w:val="28"/>
          <w:szCs w:val="28"/>
        </w:rPr>
        <w:t xml:space="preserve"> cụ thể như sau</w:t>
      </w:r>
      <w:r w:rsidRPr="0039017E">
        <w:rPr>
          <w:sz w:val="28"/>
          <w:szCs w:val="28"/>
        </w:rPr>
        <w:t>:</w:t>
      </w:r>
    </w:p>
    <w:p w:rsidR="00391870" w:rsidRPr="0039017E" w:rsidRDefault="00391870" w:rsidP="005B6EEC">
      <w:pPr>
        <w:spacing w:before="60" w:after="60"/>
        <w:ind w:firstLine="720"/>
        <w:jc w:val="both"/>
        <w:rPr>
          <w:sz w:val="14"/>
          <w:szCs w:val="28"/>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239"/>
        <w:gridCol w:w="860"/>
        <w:gridCol w:w="1029"/>
        <w:gridCol w:w="1167"/>
        <w:gridCol w:w="1167"/>
        <w:gridCol w:w="1319"/>
        <w:gridCol w:w="1128"/>
      </w:tblGrid>
      <w:tr w:rsidR="00A7210B" w:rsidRPr="00A7210B" w:rsidTr="00C53814">
        <w:trPr>
          <w:trHeight w:val="1138"/>
          <w:jc w:val="center"/>
        </w:trPr>
        <w:tc>
          <w:tcPr>
            <w:tcW w:w="5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Stt</w:t>
            </w:r>
          </w:p>
        </w:tc>
        <w:tc>
          <w:tcPr>
            <w:tcW w:w="22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Chỉ tiêu</w:t>
            </w:r>
          </w:p>
        </w:tc>
        <w:tc>
          <w:tcPr>
            <w:tcW w:w="860"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5F7210">
            <w:pPr>
              <w:spacing w:before="60" w:after="60"/>
              <w:jc w:val="center"/>
              <w:rPr>
                <w:b/>
                <w:bCs/>
                <w:sz w:val="24"/>
                <w:szCs w:val="22"/>
              </w:rPr>
            </w:pPr>
            <w:r w:rsidRPr="00F3704A">
              <w:rPr>
                <w:b/>
                <w:bCs/>
                <w:sz w:val="24"/>
                <w:szCs w:val="22"/>
              </w:rPr>
              <w:t>Đvt</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27BF6">
            <w:pPr>
              <w:spacing w:before="60" w:after="60"/>
              <w:jc w:val="center"/>
              <w:rPr>
                <w:b/>
                <w:bCs/>
                <w:sz w:val="24"/>
                <w:szCs w:val="22"/>
                <w:lang w:val="en-US"/>
              </w:rPr>
            </w:pPr>
            <w:r w:rsidRPr="00F3704A">
              <w:rPr>
                <w:b/>
                <w:bCs/>
                <w:sz w:val="24"/>
                <w:szCs w:val="22"/>
                <w:lang w:val="en-US"/>
              </w:rPr>
              <w:t>Thực hiện 20</w:t>
            </w:r>
            <w:r w:rsidR="00642416">
              <w:rPr>
                <w:b/>
                <w:bCs/>
                <w:sz w:val="24"/>
                <w:szCs w:val="22"/>
                <w:lang w:val="en-US"/>
              </w:rPr>
              <w:t>20</w:t>
            </w:r>
          </w:p>
        </w:tc>
        <w:tc>
          <w:tcPr>
            <w:tcW w:w="1167" w:type="dxa"/>
            <w:tcBorders>
              <w:top w:val="single" w:sz="4" w:space="0" w:color="auto"/>
              <w:left w:val="single" w:sz="4" w:space="0" w:color="auto"/>
              <w:right w:val="single" w:sz="4" w:space="0" w:color="auto"/>
            </w:tcBorders>
            <w:vAlign w:val="center"/>
          </w:tcPr>
          <w:p w:rsidR="00427BF6" w:rsidRPr="00837C6F" w:rsidRDefault="00427BF6" w:rsidP="008E4758">
            <w:pPr>
              <w:spacing w:before="60" w:after="60"/>
              <w:ind w:left="-108" w:right="-108"/>
              <w:jc w:val="center"/>
              <w:rPr>
                <w:b/>
                <w:bCs/>
                <w:sz w:val="24"/>
                <w:szCs w:val="22"/>
                <w:lang w:val="en-US"/>
              </w:rPr>
            </w:pPr>
            <w:r w:rsidRPr="00837C6F">
              <w:rPr>
                <w:b/>
                <w:bCs/>
                <w:sz w:val="24"/>
                <w:szCs w:val="22"/>
              </w:rPr>
              <w:t xml:space="preserve">Kế </w:t>
            </w:r>
          </w:p>
          <w:p w:rsidR="00427BF6" w:rsidRPr="00837C6F" w:rsidRDefault="00427BF6" w:rsidP="008E4758">
            <w:pPr>
              <w:spacing w:before="60" w:after="60"/>
              <w:ind w:left="-108" w:right="-108"/>
              <w:jc w:val="center"/>
              <w:rPr>
                <w:b/>
                <w:bCs/>
                <w:sz w:val="24"/>
                <w:szCs w:val="22"/>
                <w:lang w:val="en-US"/>
              </w:rPr>
            </w:pPr>
            <w:r w:rsidRPr="00837C6F">
              <w:rPr>
                <w:b/>
                <w:bCs/>
                <w:sz w:val="24"/>
                <w:szCs w:val="22"/>
              </w:rPr>
              <w:t>hoạch</w:t>
            </w:r>
          </w:p>
          <w:p w:rsidR="00427BF6" w:rsidRPr="00837C6F" w:rsidRDefault="00427BF6" w:rsidP="008E4758">
            <w:pPr>
              <w:spacing w:before="60" w:after="60"/>
              <w:ind w:left="-108" w:right="-108"/>
              <w:jc w:val="center"/>
              <w:rPr>
                <w:b/>
                <w:bCs/>
                <w:sz w:val="24"/>
                <w:szCs w:val="22"/>
                <w:lang w:val="en-US"/>
              </w:rPr>
            </w:pPr>
            <w:r w:rsidRPr="00837C6F">
              <w:rPr>
                <w:b/>
                <w:bCs/>
                <w:sz w:val="24"/>
                <w:szCs w:val="22"/>
                <w:lang w:val="en-US"/>
              </w:rPr>
              <w:t>202</w:t>
            </w:r>
            <w:r w:rsidR="00642416" w:rsidRPr="00837C6F">
              <w:rPr>
                <w:b/>
                <w:bCs/>
                <w:sz w:val="24"/>
                <w:szCs w:val="22"/>
                <w:lang w:val="en-US"/>
              </w:rPr>
              <w:t>1</w:t>
            </w:r>
          </w:p>
        </w:tc>
        <w:tc>
          <w:tcPr>
            <w:tcW w:w="1167" w:type="dxa"/>
            <w:tcBorders>
              <w:top w:val="single" w:sz="4" w:space="0" w:color="auto"/>
              <w:left w:val="single" w:sz="4" w:space="0" w:color="auto"/>
              <w:right w:val="single" w:sz="4" w:space="0" w:color="auto"/>
            </w:tcBorders>
            <w:vAlign w:val="center"/>
          </w:tcPr>
          <w:p w:rsidR="00427BF6" w:rsidRPr="00A7210B" w:rsidRDefault="00427BF6" w:rsidP="008E4758">
            <w:pPr>
              <w:spacing w:before="60" w:after="60"/>
              <w:ind w:left="-108" w:right="-108"/>
              <w:jc w:val="center"/>
              <w:rPr>
                <w:b/>
                <w:bCs/>
                <w:sz w:val="24"/>
                <w:szCs w:val="22"/>
                <w:lang w:val="en-US"/>
              </w:rPr>
            </w:pPr>
            <w:r w:rsidRPr="00A7210B">
              <w:rPr>
                <w:b/>
                <w:bCs/>
                <w:sz w:val="24"/>
                <w:szCs w:val="22"/>
              </w:rPr>
              <w:t xml:space="preserve">Thực </w:t>
            </w:r>
          </w:p>
          <w:p w:rsidR="00427BF6" w:rsidRPr="00A7210B" w:rsidRDefault="00427BF6" w:rsidP="008E4758">
            <w:pPr>
              <w:spacing w:before="60" w:after="60"/>
              <w:ind w:left="-108" w:right="-108"/>
              <w:jc w:val="center"/>
              <w:rPr>
                <w:b/>
                <w:bCs/>
                <w:sz w:val="24"/>
                <w:szCs w:val="22"/>
                <w:lang w:val="en-US"/>
              </w:rPr>
            </w:pPr>
            <w:r w:rsidRPr="00A7210B">
              <w:rPr>
                <w:b/>
                <w:bCs/>
                <w:sz w:val="24"/>
                <w:szCs w:val="22"/>
              </w:rPr>
              <w:t>hiện</w:t>
            </w:r>
          </w:p>
          <w:p w:rsidR="00901A33" w:rsidRPr="00A7210B" w:rsidRDefault="0039017E" w:rsidP="008E4758">
            <w:pPr>
              <w:spacing w:before="60" w:after="60"/>
              <w:ind w:left="-108" w:right="-108"/>
              <w:jc w:val="center"/>
              <w:rPr>
                <w:b/>
                <w:bCs/>
                <w:sz w:val="24"/>
                <w:szCs w:val="22"/>
                <w:lang w:val="en-US"/>
              </w:rPr>
            </w:pPr>
            <w:r w:rsidRPr="00A7210B">
              <w:rPr>
                <w:b/>
                <w:bCs/>
                <w:sz w:val="24"/>
                <w:szCs w:val="22"/>
                <w:lang w:val="en-US"/>
              </w:rPr>
              <w:t>202</w:t>
            </w:r>
            <w:r w:rsidR="00642416" w:rsidRPr="00A7210B">
              <w:rPr>
                <w:b/>
                <w:bCs/>
                <w:sz w:val="24"/>
                <w:szCs w:val="22"/>
                <w:lang w:val="en-US"/>
              </w:rPr>
              <w:t>1</w:t>
            </w:r>
          </w:p>
        </w:tc>
        <w:tc>
          <w:tcPr>
            <w:tcW w:w="1319" w:type="dxa"/>
            <w:tcBorders>
              <w:top w:val="single" w:sz="4" w:space="0" w:color="auto"/>
              <w:left w:val="single" w:sz="4" w:space="0" w:color="auto"/>
              <w:bottom w:val="single" w:sz="4" w:space="0" w:color="auto"/>
              <w:right w:val="single" w:sz="4" w:space="0" w:color="auto"/>
            </w:tcBorders>
            <w:vAlign w:val="center"/>
          </w:tcPr>
          <w:p w:rsidR="00427BF6" w:rsidRPr="00A7210B" w:rsidRDefault="00427BF6" w:rsidP="005F7210">
            <w:pPr>
              <w:spacing w:before="60" w:after="60"/>
              <w:ind w:left="-140" w:right="-108"/>
              <w:jc w:val="center"/>
              <w:rPr>
                <w:b/>
                <w:bCs/>
                <w:sz w:val="24"/>
                <w:szCs w:val="22"/>
                <w:lang w:val="en-US"/>
              </w:rPr>
            </w:pPr>
            <w:r w:rsidRPr="00A7210B">
              <w:rPr>
                <w:b/>
                <w:bCs/>
                <w:sz w:val="24"/>
                <w:szCs w:val="22"/>
                <w:lang w:val="en-US"/>
              </w:rPr>
              <w:t xml:space="preserve">% </w:t>
            </w:r>
            <w:r w:rsidR="00901A33" w:rsidRPr="00A7210B">
              <w:rPr>
                <w:b/>
                <w:bCs/>
                <w:sz w:val="24"/>
                <w:szCs w:val="22"/>
                <w:lang w:val="en-US"/>
              </w:rPr>
              <w:t xml:space="preserve">So </w:t>
            </w:r>
          </w:p>
          <w:p w:rsidR="00427BF6" w:rsidRPr="00A7210B" w:rsidRDefault="00427BF6" w:rsidP="00901A33">
            <w:pPr>
              <w:spacing w:before="60" w:after="60"/>
              <w:jc w:val="center"/>
              <w:rPr>
                <w:b/>
                <w:bCs/>
                <w:sz w:val="24"/>
                <w:szCs w:val="22"/>
                <w:lang w:val="en-US"/>
              </w:rPr>
            </w:pPr>
            <w:r w:rsidRPr="00A7210B">
              <w:rPr>
                <w:b/>
                <w:bCs/>
                <w:sz w:val="24"/>
                <w:szCs w:val="22"/>
                <w:lang w:val="en-US"/>
              </w:rPr>
              <w:t>KH 20</w:t>
            </w:r>
            <w:r w:rsidR="00901A33" w:rsidRPr="00A7210B">
              <w:rPr>
                <w:b/>
                <w:bCs/>
                <w:sz w:val="24"/>
                <w:szCs w:val="22"/>
                <w:lang w:val="en-US"/>
              </w:rPr>
              <w:t>2</w:t>
            </w:r>
            <w:r w:rsidR="00642416" w:rsidRPr="00A7210B">
              <w:rPr>
                <w:b/>
                <w:bCs/>
                <w:sz w:val="24"/>
                <w:szCs w:val="22"/>
                <w:lang w:val="en-US"/>
              </w:rPr>
              <w:t>1</w:t>
            </w:r>
          </w:p>
        </w:tc>
        <w:tc>
          <w:tcPr>
            <w:tcW w:w="1128" w:type="dxa"/>
            <w:tcBorders>
              <w:top w:val="single" w:sz="4" w:space="0" w:color="auto"/>
              <w:left w:val="single" w:sz="4" w:space="0" w:color="auto"/>
              <w:bottom w:val="single" w:sz="4" w:space="0" w:color="auto"/>
              <w:right w:val="single" w:sz="4" w:space="0" w:color="auto"/>
            </w:tcBorders>
            <w:vAlign w:val="center"/>
          </w:tcPr>
          <w:p w:rsidR="00427BF6" w:rsidRPr="00A7210B" w:rsidRDefault="00427BF6" w:rsidP="00901A33">
            <w:pPr>
              <w:spacing w:before="60" w:after="60"/>
              <w:ind w:left="-97" w:right="-108"/>
              <w:jc w:val="center"/>
              <w:rPr>
                <w:b/>
                <w:bCs/>
                <w:sz w:val="24"/>
                <w:szCs w:val="22"/>
                <w:lang w:val="en-US"/>
              </w:rPr>
            </w:pPr>
            <w:r w:rsidRPr="00A7210B">
              <w:rPr>
                <w:b/>
                <w:bCs/>
                <w:sz w:val="24"/>
                <w:szCs w:val="22"/>
                <w:lang w:val="en-US"/>
              </w:rPr>
              <w:t xml:space="preserve">% </w:t>
            </w:r>
            <w:r w:rsidR="00901A33" w:rsidRPr="00A7210B">
              <w:rPr>
                <w:b/>
                <w:bCs/>
                <w:sz w:val="24"/>
                <w:szCs w:val="22"/>
                <w:lang w:val="en-US"/>
              </w:rPr>
              <w:t>so cùng kỳ 20</w:t>
            </w:r>
            <w:r w:rsidR="00642416" w:rsidRPr="00A7210B">
              <w:rPr>
                <w:b/>
                <w:bCs/>
                <w:sz w:val="24"/>
                <w:szCs w:val="22"/>
                <w:lang w:val="en-US"/>
              </w:rPr>
              <w:t>20</w:t>
            </w:r>
          </w:p>
        </w:tc>
      </w:tr>
      <w:tr w:rsidR="00427BF6"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lang w:val="en-US"/>
              </w:rPr>
              <w:t>1</w:t>
            </w:r>
          </w:p>
        </w:tc>
        <w:tc>
          <w:tcPr>
            <w:tcW w:w="22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rPr>
                <w:sz w:val="25"/>
                <w:szCs w:val="25"/>
              </w:rPr>
            </w:pPr>
            <w:r w:rsidRPr="00F3704A">
              <w:rPr>
                <w:sz w:val="25"/>
                <w:szCs w:val="25"/>
              </w:rPr>
              <w:t>Doanh thu</w:t>
            </w:r>
          </w:p>
        </w:tc>
        <w:tc>
          <w:tcPr>
            <w:tcW w:w="860"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rPr>
                <w:sz w:val="25"/>
                <w:szCs w:val="25"/>
              </w:rP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8D0214" w:rsidP="00FF4CEF">
            <w:pPr>
              <w:spacing w:before="60" w:after="60"/>
              <w:jc w:val="center"/>
              <w:rPr>
                <w:bCs/>
                <w:sz w:val="25"/>
                <w:szCs w:val="25"/>
                <w:lang w:val="en-US"/>
              </w:rPr>
            </w:pPr>
            <w:r>
              <w:rPr>
                <w:bCs/>
                <w:sz w:val="25"/>
                <w:szCs w:val="25"/>
                <w:lang w:val="en-US"/>
              </w:rPr>
              <w:t>86.250</w:t>
            </w:r>
          </w:p>
        </w:tc>
        <w:tc>
          <w:tcPr>
            <w:tcW w:w="1167" w:type="dxa"/>
            <w:tcBorders>
              <w:top w:val="single" w:sz="4" w:space="0" w:color="auto"/>
              <w:left w:val="single" w:sz="4" w:space="0" w:color="auto"/>
              <w:bottom w:val="single" w:sz="4" w:space="0" w:color="auto"/>
              <w:right w:val="single" w:sz="4" w:space="0" w:color="auto"/>
            </w:tcBorders>
            <w:vAlign w:val="center"/>
          </w:tcPr>
          <w:p w:rsidR="00427BF6" w:rsidRPr="00F3704A" w:rsidRDefault="003D1945" w:rsidP="008E4758">
            <w:pPr>
              <w:spacing w:before="60" w:after="60"/>
              <w:jc w:val="right"/>
              <w:rPr>
                <w:bCs/>
                <w:sz w:val="25"/>
                <w:szCs w:val="25"/>
                <w:lang w:val="en-US"/>
              </w:rPr>
            </w:pPr>
            <w:r>
              <w:rPr>
                <w:bCs/>
                <w:sz w:val="25"/>
                <w:szCs w:val="25"/>
                <w:lang w:val="en-US"/>
              </w:rPr>
              <w:t>88.000</w:t>
            </w:r>
          </w:p>
        </w:tc>
        <w:tc>
          <w:tcPr>
            <w:tcW w:w="1167" w:type="dxa"/>
            <w:tcBorders>
              <w:top w:val="single" w:sz="4" w:space="0" w:color="auto"/>
              <w:left w:val="single" w:sz="4" w:space="0" w:color="auto"/>
              <w:bottom w:val="single" w:sz="4" w:space="0" w:color="auto"/>
              <w:right w:val="single" w:sz="4" w:space="0" w:color="auto"/>
            </w:tcBorders>
            <w:vAlign w:val="center"/>
          </w:tcPr>
          <w:p w:rsidR="00427BF6" w:rsidRPr="00192049" w:rsidRDefault="00F50642" w:rsidP="00F85388">
            <w:pPr>
              <w:spacing w:before="60" w:after="60"/>
              <w:jc w:val="right"/>
              <w:rPr>
                <w:bCs/>
                <w:sz w:val="25"/>
                <w:szCs w:val="25"/>
                <w:lang w:val="en-US"/>
              </w:rPr>
            </w:pPr>
            <w:r>
              <w:rPr>
                <w:bCs/>
                <w:sz w:val="25"/>
                <w:szCs w:val="25"/>
                <w:lang w:val="en-US"/>
              </w:rPr>
              <w:t>8</w:t>
            </w:r>
            <w:r w:rsidR="00F85388">
              <w:rPr>
                <w:bCs/>
                <w:sz w:val="25"/>
                <w:szCs w:val="25"/>
                <w:lang w:val="en-US"/>
              </w:rPr>
              <w:t>6</w:t>
            </w:r>
            <w:r>
              <w:rPr>
                <w:bCs/>
                <w:sz w:val="25"/>
                <w:szCs w:val="25"/>
                <w:lang w:val="en-US"/>
              </w:rPr>
              <w:t>.</w:t>
            </w:r>
            <w:r w:rsidR="00F85388">
              <w:rPr>
                <w:bCs/>
                <w:sz w:val="25"/>
                <w:szCs w:val="25"/>
                <w:lang w:val="en-US"/>
              </w:rPr>
              <w:t>371</w:t>
            </w:r>
          </w:p>
        </w:tc>
        <w:tc>
          <w:tcPr>
            <w:tcW w:w="1319" w:type="dxa"/>
            <w:tcBorders>
              <w:top w:val="single" w:sz="4" w:space="0" w:color="auto"/>
              <w:left w:val="single" w:sz="4" w:space="0" w:color="auto"/>
              <w:bottom w:val="single" w:sz="4" w:space="0" w:color="auto"/>
              <w:right w:val="single" w:sz="4" w:space="0" w:color="auto"/>
            </w:tcBorders>
            <w:vAlign w:val="center"/>
          </w:tcPr>
          <w:p w:rsidR="00427BF6" w:rsidRPr="00192049" w:rsidRDefault="00D22ED4" w:rsidP="00151115">
            <w:pPr>
              <w:spacing w:before="60" w:after="60"/>
              <w:jc w:val="right"/>
              <w:rPr>
                <w:sz w:val="25"/>
                <w:szCs w:val="25"/>
                <w:lang w:val="en-US"/>
              </w:rPr>
            </w:pPr>
            <w:r>
              <w:rPr>
                <w:sz w:val="25"/>
                <w:szCs w:val="25"/>
                <w:lang w:val="en-US"/>
              </w:rPr>
              <w:t>9</w:t>
            </w:r>
            <w:r w:rsidR="00151115">
              <w:rPr>
                <w:sz w:val="25"/>
                <w:szCs w:val="25"/>
                <w:lang w:val="en-US"/>
              </w:rPr>
              <w:t>8</w:t>
            </w:r>
            <w:r>
              <w:rPr>
                <w:sz w:val="25"/>
                <w:szCs w:val="25"/>
                <w:lang w:val="en-US"/>
              </w:rPr>
              <w:t>,1</w:t>
            </w:r>
            <w:r w:rsidR="00151115">
              <w:rPr>
                <w:sz w:val="25"/>
                <w:szCs w:val="25"/>
                <w:lang w:val="en-US"/>
              </w:rPr>
              <w:t>5</w:t>
            </w:r>
            <w:r>
              <w:rPr>
                <w:sz w:val="25"/>
                <w:szCs w:val="25"/>
                <w:lang w:val="en-US"/>
              </w:rPr>
              <w:t>%</w:t>
            </w:r>
          </w:p>
        </w:tc>
        <w:tc>
          <w:tcPr>
            <w:tcW w:w="1128" w:type="dxa"/>
            <w:tcBorders>
              <w:top w:val="single" w:sz="4" w:space="0" w:color="auto"/>
              <w:left w:val="single" w:sz="4" w:space="0" w:color="auto"/>
              <w:bottom w:val="single" w:sz="4" w:space="0" w:color="auto"/>
              <w:right w:val="single" w:sz="4" w:space="0" w:color="auto"/>
            </w:tcBorders>
            <w:vAlign w:val="center"/>
          </w:tcPr>
          <w:p w:rsidR="00427BF6" w:rsidRPr="00192049" w:rsidRDefault="00D22ED4" w:rsidP="00151115">
            <w:pPr>
              <w:spacing w:before="60" w:after="60"/>
              <w:jc w:val="right"/>
              <w:rPr>
                <w:sz w:val="25"/>
                <w:szCs w:val="25"/>
                <w:lang w:val="en-US"/>
              </w:rPr>
            </w:pPr>
            <w:r>
              <w:rPr>
                <w:sz w:val="25"/>
                <w:szCs w:val="25"/>
                <w:lang w:val="en-US"/>
              </w:rPr>
              <w:t>10</w:t>
            </w:r>
            <w:r w:rsidR="00151115">
              <w:rPr>
                <w:sz w:val="25"/>
                <w:szCs w:val="25"/>
                <w:lang w:val="en-US"/>
              </w:rPr>
              <w:t>3</w:t>
            </w:r>
            <w:r>
              <w:rPr>
                <w:sz w:val="25"/>
                <w:szCs w:val="25"/>
                <w:lang w:val="en-US"/>
              </w:rPr>
              <w:t>,</w:t>
            </w:r>
            <w:r w:rsidR="00151115">
              <w:rPr>
                <w:sz w:val="25"/>
                <w:szCs w:val="25"/>
                <w:lang w:val="en-US"/>
              </w:rPr>
              <w:t>85</w:t>
            </w:r>
            <w:r>
              <w:rPr>
                <w:sz w:val="25"/>
                <w:szCs w:val="25"/>
                <w:lang w:val="en-US"/>
              </w:rPr>
              <w:t>%</w:t>
            </w:r>
          </w:p>
        </w:tc>
      </w:tr>
      <w:tr w:rsidR="00427BF6"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jc w:val="center"/>
              <w:rPr>
                <w:sz w:val="25"/>
                <w:szCs w:val="25"/>
                <w:lang w:val="en-US"/>
              </w:rPr>
            </w:pPr>
            <w:r w:rsidRPr="00F3704A">
              <w:rPr>
                <w:sz w:val="25"/>
                <w:szCs w:val="25"/>
              </w:rPr>
              <w:t>2</w:t>
            </w:r>
          </w:p>
        </w:tc>
        <w:tc>
          <w:tcPr>
            <w:tcW w:w="2239"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8E4758">
            <w:pPr>
              <w:spacing w:before="60" w:after="60"/>
              <w:rPr>
                <w:sz w:val="25"/>
                <w:szCs w:val="25"/>
              </w:rPr>
            </w:pPr>
            <w:r w:rsidRPr="00F3704A">
              <w:rPr>
                <w:sz w:val="25"/>
                <w:szCs w:val="25"/>
              </w:rPr>
              <w:t>Chi phí</w:t>
            </w:r>
          </w:p>
        </w:tc>
        <w:tc>
          <w:tcPr>
            <w:tcW w:w="860" w:type="dxa"/>
            <w:tcBorders>
              <w:top w:val="single" w:sz="4" w:space="0" w:color="auto"/>
              <w:left w:val="single" w:sz="4" w:space="0" w:color="auto"/>
              <w:bottom w:val="single" w:sz="4" w:space="0" w:color="auto"/>
              <w:right w:val="single" w:sz="4" w:space="0" w:color="auto"/>
            </w:tcBorders>
            <w:vAlign w:val="center"/>
          </w:tcPr>
          <w:p w:rsidR="00427BF6" w:rsidRPr="00F3704A" w:rsidRDefault="00427BF6" w:rsidP="00464A48">
            <w:pPr>
              <w:spacing w:before="60" w:after="60"/>
              <w:ind w:left="-79" w:right="-94"/>
              <w:jc w:val="center"/>
              <w:rPr>
                <w:sz w:val="25"/>
                <w:szCs w:val="25"/>
                <w:lang w:val="en-US"/>
              </w:rPr>
            </w:pPr>
            <w:r w:rsidRPr="00F3704A">
              <w:rPr>
                <w:sz w:val="25"/>
                <w:szCs w:val="25"/>
                <w:lang w:val="en-US"/>
              </w:rPr>
              <w:t>Triệu</w:t>
            </w:r>
          </w:p>
          <w:p w:rsidR="00427BF6" w:rsidRPr="00F3704A" w:rsidRDefault="00427BF6" w:rsidP="008E4758">
            <w:pPr>
              <w:spacing w:before="60" w:after="60"/>
              <w:ind w:left="-79" w:right="-94"/>
              <w:jc w:val="center"/>
              <w:rPr>
                <w:sz w:val="25"/>
                <w:szCs w:val="25"/>
              </w:rP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427BF6" w:rsidRPr="00607A51" w:rsidRDefault="00CF02DE" w:rsidP="008D0214">
            <w:pPr>
              <w:spacing w:before="60" w:after="60"/>
              <w:jc w:val="right"/>
              <w:rPr>
                <w:sz w:val="25"/>
                <w:szCs w:val="25"/>
                <w:lang w:val="en-US"/>
              </w:rPr>
            </w:pPr>
            <w:r>
              <w:rPr>
                <w:sz w:val="25"/>
                <w:szCs w:val="25"/>
                <w:lang w:val="en-US"/>
              </w:rPr>
              <w:t>76.74</w:t>
            </w:r>
            <w:r w:rsidR="008D0214">
              <w:rPr>
                <w:sz w:val="25"/>
                <w:szCs w:val="25"/>
                <w:lang w:val="en-US"/>
              </w:rPr>
              <w:t>3</w:t>
            </w:r>
          </w:p>
        </w:tc>
        <w:tc>
          <w:tcPr>
            <w:tcW w:w="1167" w:type="dxa"/>
            <w:tcBorders>
              <w:top w:val="single" w:sz="4" w:space="0" w:color="auto"/>
              <w:left w:val="single" w:sz="4" w:space="0" w:color="auto"/>
              <w:bottom w:val="single" w:sz="4" w:space="0" w:color="auto"/>
              <w:right w:val="single" w:sz="4" w:space="0" w:color="auto"/>
            </w:tcBorders>
            <w:vAlign w:val="center"/>
          </w:tcPr>
          <w:p w:rsidR="00427BF6" w:rsidRPr="00F3704A" w:rsidRDefault="003D1945" w:rsidP="008E4758">
            <w:pPr>
              <w:spacing w:before="60" w:after="60"/>
              <w:jc w:val="right"/>
              <w:rPr>
                <w:sz w:val="25"/>
                <w:szCs w:val="25"/>
                <w:lang w:val="en-US"/>
              </w:rPr>
            </w:pPr>
            <w:r>
              <w:rPr>
                <w:sz w:val="25"/>
                <w:szCs w:val="25"/>
                <w:lang w:val="en-US"/>
              </w:rPr>
              <w:t>76.726</w:t>
            </w:r>
          </w:p>
        </w:tc>
        <w:tc>
          <w:tcPr>
            <w:tcW w:w="1167" w:type="dxa"/>
            <w:tcBorders>
              <w:top w:val="single" w:sz="4" w:space="0" w:color="auto"/>
              <w:left w:val="single" w:sz="4" w:space="0" w:color="auto"/>
              <w:bottom w:val="single" w:sz="4" w:space="0" w:color="auto"/>
              <w:right w:val="single" w:sz="4" w:space="0" w:color="auto"/>
            </w:tcBorders>
            <w:vAlign w:val="center"/>
          </w:tcPr>
          <w:p w:rsidR="00427BF6" w:rsidRPr="00192049" w:rsidRDefault="00F85388" w:rsidP="00F85388">
            <w:pPr>
              <w:spacing w:before="60" w:after="60"/>
              <w:jc w:val="right"/>
              <w:rPr>
                <w:sz w:val="25"/>
                <w:szCs w:val="25"/>
                <w:lang w:val="en-US"/>
              </w:rPr>
            </w:pPr>
            <w:r>
              <w:rPr>
                <w:sz w:val="25"/>
                <w:szCs w:val="25"/>
                <w:lang w:val="en-US"/>
              </w:rPr>
              <w:t>74</w:t>
            </w:r>
            <w:r w:rsidR="001C62D2">
              <w:rPr>
                <w:sz w:val="25"/>
                <w:szCs w:val="25"/>
                <w:lang w:val="en-US"/>
              </w:rPr>
              <w:t>.7</w:t>
            </w:r>
            <w:r>
              <w:rPr>
                <w:sz w:val="25"/>
                <w:szCs w:val="25"/>
                <w:lang w:val="en-US"/>
              </w:rPr>
              <w:t>06</w:t>
            </w:r>
          </w:p>
        </w:tc>
        <w:tc>
          <w:tcPr>
            <w:tcW w:w="1319" w:type="dxa"/>
            <w:tcBorders>
              <w:top w:val="single" w:sz="4" w:space="0" w:color="auto"/>
              <w:left w:val="single" w:sz="4" w:space="0" w:color="auto"/>
              <w:bottom w:val="single" w:sz="4" w:space="0" w:color="auto"/>
              <w:right w:val="single" w:sz="4" w:space="0" w:color="auto"/>
            </w:tcBorders>
            <w:vAlign w:val="center"/>
          </w:tcPr>
          <w:p w:rsidR="00427BF6" w:rsidRPr="00192049" w:rsidRDefault="00D22ED4" w:rsidP="00151115">
            <w:pPr>
              <w:spacing w:before="60" w:after="60"/>
              <w:jc w:val="right"/>
              <w:rPr>
                <w:sz w:val="25"/>
                <w:szCs w:val="25"/>
                <w:lang w:val="en-US"/>
              </w:rPr>
            </w:pPr>
            <w:r>
              <w:rPr>
                <w:sz w:val="25"/>
                <w:szCs w:val="25"/>
                <w:lang w:val="en-US"/>
              </w:rPr>
              <w:t>9</w:t>
            </w:r>
            <w:r w:rsidR="00151115">
              <w:rPr>
                <w:sz w:val="25"/>
                <w:szCs w:val="25"/>
                <w:lang w:val="en-US"/>
              </w:rPr>
              <w:t>7,37</w:t>
            </w:r>
            <w:r>
              <w:rPr>
                <w:sz w:val="25"/>
                <w:szCs w:val="25"/>
                <w:lang w:val="en-US"/>
              </w:rPr>
              <w:t>%</w:t>
            </w:r>
          </w:p>
        </w:tc>
        <w:tc>
          <w:tcPr>
            <w:tcW w:w="1128" w:type="dxa"/>
            <w:tcBorders>
              <w:top w:val="single" w:sz="4" w:space="0" w:color="auto"/>
              <w:left w:val="single" w:sz="4" w:space="0" w:color="auto"/>
              <w:bottom w:val="single" w:sz="4" w:space="0" w:color="auto"/>
              <w:right w:val="single" w:sz="4" w:space="0" w:color="auto"/>
            </w:tcBorders>
            <w:vAlign w:val="center"/>
          </w:tcPr>
          <w:p w:rsidR="00427BF6" w:rsidRPr="00192049" w:rsidRDefault="00D22ED4" w:rsidP="00151115">
            <w:pPr>
              <w:spacing w:before="60" w:after="60"/>
              <w:jc w:val="right"/>
              <w:rPr>
                <w:sz w:val="25"/>
                <w:szCs w:val="25"/>
                <w:lang w:val="en-US"/>
              </w:rPr>
            </w:pPr>
            <w:r>
              <w:rPr>
                <w:sz w:val="25"/>
                <w:szCs w:val="25"/>
                <w:lang w:val="en-US"/>
              </w:rPr>
              <w:t>9</w:t>
            </w:r>
            <w:r w:rsidR="00151115">
              <w:rPr>
                <w:sz w:val="25"/>
                <w:szCs w:val="25"/>
                <w:lang w:val="en-US"/>
              </w:rPr>
              <w:t>7</w:t>
            </w:r>
            <w:r>
              <w:rPr>
                <w:sz w:val="25"/>
                <w:szCs w:val="25"/>
                <w:lang w:val="en-US"/>
              </w:rPr>
              <w:t>,</w:t>
            </w:r>
            <w:r w:rsidR="00151115">
              <w:rPr>
                <w:sz w:val="25"/>
                <w:szCs w:val="25"/>
                <w:lang w:val="en-US"/>
              </w:rPr>
              <w:t>35</w:t>
            </w:r>
            <w:r>
              <w:rPr>
                <w:sz w:val="25"/>
                <w:szCs w:val="25"/>
                <w:lang w:val="en-US"/>
              </w:rPr>
              <w:t>%</w:t>
            </w:r>
          </w:p>
        </w:tc>
      </w:tr>
      <w:tr w:rsidR="008C461F"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sidRPr="00F3704A">
              <w:rPr>
                <w:sz w:val="25"/>
                <w:szCs w:val="25"/>
                <w:lang w:val="en-US"/>
              </w:rPr>
              <w:t>3</w:t>
            </w:r>
          </w:p>
        </w:tc>
        <w:tc>
          <w:tcPr>
            <w:tcW w:w="2239" w:type="dxa"/>
            <w:tcBorders>
              <w:top w:val="single" w:sz="4" w:space="0" w:color="auto"/>
              <w:left w:val="single" w:sz="4" w:space="0" w:color="auto"/>
              <w:bottom w:val="single" w:sz="4" w:space="0" w:color="auto"/>
              <w:right w:val="single" w:sz="4" w:space="0" w:color="auto"/>
            </w:tcBorders>
            <w:vAlign w:val="center"/>
          </w:tcPr>
          <w:p w:rsidR="008C461F" w:rsidRPr="008C461F" w:rsidRDefault="008C461F" w:rsidP="008C461F">
            <w:pPr>
              <w:spacing w:before="60" w:after="60"/>
              <w:rPr>
                <w:sz w:val="25"/>
                <w:szCs w:val="25"/>
                <w:lang w:val="en-US"/>
              </w:rPr>
            </w:pPr>
            <w:r>
              <w:rPr>
                <w:sz w:val="25"/>
                <w:szCs w:val="25"/>
                <w:lang w:val="en-US"/>
              </w:rPr>
              <w:t>Lợi nhuận khác</w:t>
            </w:r>
          </w:p>
        </w:tc>
        <w:tc>
          <w:tcPr>
            <w:tcW w:w="860"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left="-79" w:right="-94"/>
              <w:jc w:val="center"/>
              <w:rPr>
                <w:sz w:val="25"/>
                <w:szCs w:val="25"/>
                <w:lang w:val="en-US"/>
              </w:rPr>
            </w:pPr>
            <w:r w:rsidRPr="00F3704A">
              <w:rPr>
                <w:sz w:val="25"/>
                <w:szCs w:val="25"/>
                <w:lang w:val="en-US"/>
              </w:rPr>
              <w:t>Triệu</w:t>
            </w:r>
          </w:p>
          <w:p w:rsidR="008C461F" w:rsidRPr="00F3704A" w:rsidRDefault="008C461F" w:rsidP="008C461F">
            <w:pPr>
              <w:spacing w:before="60" w:after="60"/>
              <w:ind w:left="-79" w:right="-94"/>
              <w:jc w:val="center"/>
              <w:rPr>
                <w:sz w:val="25"/>
                <w:szCs w:val="25"/>
                <w:lang w:val="en-US"/>
              </w:rP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8C461F" w:rsidRDefault="008C461F" w:rsidP="008C461F">
            <w:pPr>
              <w:spacing w:before="60" w:after="60"/>
              <w:jc w:val="right"/>
              <w:rPr>
                <w:sz w:val="25"/>
                <w:szCs w:val="25"/>
                <w:lang w:val="en-US"/>
              </w:rPr>
            </w:pPr>
          </w:p>
        </w:tc>
        <w:tc>
          <w:tcPr>
            <w:tcW w:w="1167" w:type="dxa"/>
            <w:tcBorders>
              <w:top w:val="single" w:sz="4" w:space="0" w:color="auto"/>
              <w:left w:val="single" w:sz="4" w:space="0" w:color="auto"/>
              <w:bottom w:val="single" w:sz="4" w:space="0" w:color="auto"/>
              <w:right w:val="single" w:sz="4" w:space="0" w:color="auto"/>
            </w:tcBorders>
            <w:vAlign w:val="center"/>
          </w:tcPr>
          <w:p w:rsidR="008C461F" w:rsidRDefault="008C461F" w:rsidP="008C461F">
            <w:pPr>
              <w:spacing w:before="60" w:after="60"/>
              <w:jc w:val="right"/>
              <w:rPr>
                <w:sz w:val="25"/>
                <w:szCs w:val="25"/>
                <w:lang w:val="en-US"/>
              </w:rPr>
            </w:pPr>
          </w:p>
        </w:tc>
        <w:tc>
          <w:tcPr>
            <w:tcW w:w="1167" w:type="dxa"/>
            <w:tcBorders>
              <w:top w:val="single" w:sz="4" w:space="0" w:color="auto"/>
              <w:left w:val="single" w:sz="4" w:space="0" w:color="auto"/>
              <w:bottom w:val="single" w:sz="4" w:space="0" w:color="auto"/>
              <w:right w:val="single" w:sz="4" w:space="0" w:color="auto"/>
            </w:tcBorders>
            <w:vAlign w:val="center"/>
          </w:tcPr>
          <w:p w:rsidR="008C461F" w:rsidRDefault="008C461F" w:rsidP="008C461F">
            <w:pPr>
              <w:spacing w:before="60" w:after="60"/>
              <w:jc w:val="right"/>
              <w:rPr>
                <w:sz w:val="25"/>
                <w:szCs w:val="25"/>
                <w:lang w:val="en-US"/>
              </w:rPr>
            </w:pPr>
            <w:r>
              <w:rPr>
                <w:sz w:val="25"/>
                <w:szCs w:val="25"/>
                <w:lang w:val="en-US"/>
              </w:rPr>
              <w:t>162</w:t>
            </w:r>
          </w:p>
        </w:tc>
        <w:tc>
          <w:tcPr>
            <w:tcW w:w="1319" w:type="dxa"/>
            <w:tcBorders>
              <w:top w:val="single" w:sz="4" w:space="0" w:color="auto"/>
              <w:left w:val="single" w:sz="4" w:space="0" w:color="auto"/>
              <w:bottom w:val="single" w:sz="4" w:space="0" w:color="auto"/>
              <w:right w:val="single" w:sz="4" w:space="0" w:color="auto"/>
            </w:tcBorders>
            <w:vAlign w:val="center"/>
          </w:tcPr>
          <w:p w:rsidR="008C461F" w:rsidRDefault="008C461F" w:rsidP="008C461F">
            <w:pPr>
              <w:spacing w:before="60" w:after="60"/>
              <w:jc w:val="right"/>
              <w:rPr>
                <w:sz w:val="25"/>
                <w:szCs w:val="25"/>
                <w:lang w:val="en-US"/>
              </w:rPr>
            </w:pPr>
          </w:p>
        </w:tc>
        <w:tc>
          <w:tcPr>
            <w:tcW w:w="1128" w:type="dxa"/>
            <w:tcBorders>
              <w:top w:val="single" w:sz="4" w:space="0" w:color="auto"/>
              <w:left w:val="single" w:sz="4" w:space="0" w:color="auto"/>
              <w:bottom w:val="single" w:sz="4" w:space="0" w:color="auto"/>
              <w:right w:val="single" w:sz="4" w:space="0" w:color="auto"/>
            </w:tcBorders>
            <w:vAlign w:val="center"/>
          </w:tcPr>
          <w:p w:rsidR="008C461F" w:rsidRDefault="008C461F" w:rsidP="008C461F">
            <w:pPr>
              <w:spacing w:before="60" w:after="60"/>
              <w:jc w:val="right"/>
              <w:rPr>
                <w:sz w:val="25"/>
                <w:szCs w:val="25"/>
                <w:lang w:val="en-US"/>
              </w:rPr>
            </w:pPr>
          </w:p>
        </w:tc>
      </w:tr>
      <w:tr w:rsidR="008C461F"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sidRPr="00F3704A">
              <w:rPr>
                <w:sz w:val="25"/>
                <w:szCs w:val="25"/>
                <w:lang w:val="en-US"/>
              </w:rPr>
              <w:t>4</w:t>
            </w:r>
          </w:p>
        </w:tc>
        <w:tc>
          <w:tcPr>
            <w:tcW w:w="22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right="-177"/>
              <w:rPr>
                <w:sz w:val="25"/>
                <w:szCs w:val="25"/>
              </w:rPr>
            </w:pPr>
            <w:r w:rsidRPr="00F3704A">
              <w:rPr>
                <w:sz w:val="25"/>
                <w:szCs w:val="25"/>
              </w:rPr>
              <w:t>Lợi nhuận trước thuế</w:t>
            </w:r>
          </w:p>
        </w:tc>
        <w:tc>
          <w:tcPr>
            <w:tcW w:w="860"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left="-79" w:right="-94"/>
              <w:jc w:val="center"/>
              <w:rPr>
                <w:sz w:val="25"/>
                <w:szCs w:val="25"/>
                <w:lang w:val="en-US"/>
              </w:rPr>
            </w:pPr>
            <w:r w:rsidRPr="00F3704A">
              <w:rPr>
                <w:sz w:val="25"/>
                <w:szCs w:val="25"/>
                <w:lang w:val="en-US"/>
              </w:rPr>
              <w:t>Triệu</w:t>
            </w:r>
          </w:p>
          <w:p w:rsidR="008C461F" w:rsidRPr="00F3704A" w:rsidRDefault="008C461F" w:rsidP="008C461F">
            <w:pPr>
              <w:spacing w:before="60" w:after="60"/>
              <w:ind w:left="-79" w:right="-94"/>
              <w:jc w:val="cente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8C461F" w:rsidRPr="00607A51" w:rsidRDefault="008C461F" w:rsidP="008C461F">
            <w:pPr>
              <w:spacing w:before="60" w:after="60"/>
              <w:jc w:val="right"/>
              <w:rPr>
                <w:sz w:val="25"/>
                <w:szCs w:val="25"/>
                <w:lang w:val="en-US"/>
              </w:rPr>
            </w:pPr>
            <w:r>
              <w:rPr>
                <w:sz w:val="25"/>
                <w:szCs w:val="25"/>
                <w:lang w:val="en-US"/>
              </w:rPr>
              <w:t>9.507</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11.274</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192049" w:rsidRDefault="008C461F" w:rsidP="008C461F">
            <w:pPr>
              <w:spacing w:before="60" w:after="60"/>
              <w:jc w:val="right"/>
              <w:rPr>
                <w:sz w:val="25"/>
                <w:szCs w:val="25"/>
                <w:lang w:val="en-US"/>
              </w:rPr>
            </w:pPr>
            <w:r>
              <w:rPr>
                <w:sz w:val="25"/>
                <w:szCs w:val="25"/>
                <w:lang w:val="en-US"/>
              </w:rPr>
              <w:t>11.827</w:t>
            </w:r>
          </w:p>
        </w:tc>
        <w:tc>
          <w:tcPr>
            <w:tcW w:w="1319" w:type="dxa"/>
            <w:tcBorders>
              <w:top w:val="single" w:sz="4" w:space="0" w:color="auto"/>
              <w:left w:val="single" w:sz="4" w:space="0" w:color="auto"/>
              <w:bottom w:val="single" w:sz="4" w:space="0" w:color="auto"/>
              <w:right w:val="single" w:sz="4" w:space="0" w:color="auto"/>
            </w:tcBorders>
            <w:vAlign w:val="center"/>
          </w:tcPr>
          <w:p w:rsidR="008C461F" w:rsidRPr="00192049" w:rsidRDefault="008C461F" w:rsidP="008C461F">
            <w:pPr>
              <w:spacing w:before="60" w:after="60"/>
              <w:jc w:val="right"/>
              <w:rPr>
                <w:sz w:val="25"/>
                <w:szCs w:val="25"/>
                <w:lang w:val="en-US"/>
              </w:rPr>
            </w:pPr>
            <w:r>
              <w:rPr>
                <w:sz w:val="25"/>
                <w:szCs w:val="25"/>
                <w:lang w:val="en-US"/>
              </w:rPr>
              <w:t>103,47%</w:t>
            </w:r>
          </w:p>
        </w:tc>
        <w:tc>
          <w:tcPr>
            <w:tcW w:w="1128" w:type="dxa"/>
            <w:tcBorders>
              <w:top w:val="single" w:sz="4" w:space="0" w:color="auto"/>
              <w:left w:val="single" w:sz="4" w:space="0" w:color="auto"/>
              <w:bottom w:val="single" w:sz="4" w:space="0" w:color="auto"/>
              <w:right w:val="single" w:sz="4" w:space="0" w:color="auto"/>
            </w:tcBorders>
            <w:vAlign w:val="center"/>
          </w:tcPr>
          <w:p w:rsidR="008C461F" w:rsidRPr="00192049" w:rsidRDefault="008C461F" w:rsidP="008C461F">
            <w:pPr>
              <w:spacing w:before="60" w:after="60"/>
              <w:jc w:val="right"/>
              <w:rPr>
                <w:sz w:val="25"/>
                <w:szCs w:val="25"/>
                <w:lang w:val="en-US"/>
              </w:rPr>
            </w:pPr>
            <w:r>
              <w:rPr>
                <w:sz w:val="25"/>
                <w:szCs w:val="25"/>
                <w:lang w:val="en-US"/>
              </w:rPr>
              <w:t>122,69%</w:t>
            </w:r>
          </w:p>
        </w:tc>
      </w:tr>
      <w:tr w:rsidR="008C461F"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sidRPr="00F3704A">
              <w:rPr>
                <w:sz w:val="25"/>
                <w:szCs w:val="25"/>
                <w:lang w:val="en-US"/>
              </w:rPr>
              <w:t>5</w:t>
            </w:r>
          </w:p>
        </w:tc>
        <w:tc>
          <w:tcPr>
            <w:tcW w:w="22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rPr>
                <w:sz w:val="25"/>
                <w:szCs w:val="25"/>
              </w:rPr>
            </w:pPr>
            <w:r w:rsidRPr="00F3704A">
              <w:rPr>
                <w:sz w:val="25"/>
                <w:szCs w:val="25"/>
              </w:rPr>
              <w:t>Lợi nhuận sau thuế</w:t>
            </w:r>
          </w:p>
        </w:tc>
        <w:tc>
          <w:tcPr>
            <w:tcW w:w="860"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left="-79" w:right="-94"/>
              <w:jc w:val="center"/>
              <w:rPr>
                <w:sz w:val="25"/>
                <w:szCs w:val="25"/>
                <w:lang w:val="en-US"/>
              </w:rPr>
            </w:pPr>
            <w:r w:rsidRPr="00F3704A">
              <w:rPr>
                <w:sz w:val="25"/>
                <w:szCs w:val="25"/>
                <w:lang w:val="en-US"/>
              </w:rPr>
              <w:t>Triệu</w:t>
            </w:r>
          </w:p>
          <w:p w:rsidR="008C461F" w:rsidRPr="00F3704A" w:rsidRDefault="008C461F" w:rsidP="008C461F">
            <w:pPr>
              <w:spacing w:before="60" w:after="60"/>
              <w:ind w:left="-79" w:right="-94"/>
              <w:jc w:val="cente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8C461F" w:rsidRPr="00607A51" w:rsidRDefault="008C461F" w:rsidP="008C461F">
            <w:pPr>
              <w:spacing w:before="60" w:after="60"/>
              <w:jc w:val="right"/>
              <w:rPr>
                <w:sz w:val="25"/>
                <w:szCs w:val="25"/>
                <w:lang w:val="en-US"/>
              </w:rPr>
            </w:pPr>
            <w:r>
              <w:rPr>
                <w:sz w:val="25"/>
                <w:szCs w:val="25"/>
                <w:lang w:val="en-US"/>
              </w:rPr>
              <w:t>8.176</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9.019</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192049" w:rsidRDefault="008C461F" w:rsidP="008C461F">
            <w:pPr>
              <w:spacing w:before="60" w:after="60"/>
              <w:jc w:val="right"/>
              <w:rPr>
                <w:sz w:val="25"/>
                <w:szCs w:val="25"/>
                <w:lang w:val="en-US"/>
              </w:rPr>
            </w:pPr>
            <w:r>
              <w:rPr>
                <w:sz w:val="25"/>
                <w:szCs w:val="25"/>
                <w:lang w:val="en-US"/>
              </w:rPr>
              <w:t>10.180</w:t>
            </w:r>
          </w:p>
        </w:tc>
        <w:tc>
          <w:tcPr>
            <w:tcW w:w="1319" w:type="dxa"/>
            <w:tcBorders>
              <w:top w:val="single" w:sz="4" w:space="0" w:color="auto"/>
              <w:left w:val="single" w:sz="4" w:space="0" w:color="auto"/>
              <w:bottom w:val="single" w:sz="4" w:space="0" w:color="auto"/>
              <w:right w:val="single" w:sz="4" w:space="0" w:color="auto"/>
            </w:tcBorders>
            <w:vAlign w:val="center"/>
          </w:tcPr>
          <w:p w:rsidR="008C461F" w:rsidRPr="00A7210B" w:rsidRDefault="008C461F" w:rsidP="008C461F">
            <w:pPr>
              <w:spacing w:before="60" w:after="60"/>
              <w:jc w:val="right"/>
              <w:rPr>
                <w:sz w:val="25"/>
                <w:szCs w:val="25"/>
                <w:lang w:val="en-US"/>
              </w:rPr>
            </w:pPr>
            <w:r w:rsidRPr="00A7210B">
              <w:rPr>
                <w:sz w:val="25"/>
                <w:szCs w:val="25"/>
                <w:lang w:val="en-US"/>
              </w:rPr>
              <w:t>112,87%</w:t>
            </w:r>
          </w:p>
        </w:tc>
        <w:tc>
          <w:tcPr>
            <w:tcW w:w="1128" w:type="dxa"/>
            <w:tcBorders>
              <w:top w:val="single" w:sz="4" w:space="0" w:color="auto"/>
              <w:left w:val="single" w:sz="4" w:space="0" w:color="auto"/>
              <w:bottom w:val="single" w:sz="4" w:space="0" w:color="auto"/>
              <w:right w:val="single" w:sz="4" w:space="0" w:color="auto"/>
            </w:tcBorders>
            <w:vAlign w:val="center"/>
          </w:tcPr>
          <w:p w:rsidR="008C461F" w:rsidRPr="00EE2801" w:rsidRDefault="008C461F" w:rsidP="008C461F">
            <w:pPr>
              <w:spacing w:before="60" w:after="60"/>
              <w:jc w:val="right"/>
              <w:rPr>
                <w:sz w:val="25"/>
                <w:szCs w:val="25"/>
                <w:lang w:val="en-US"/>
              </w:rPr>
            </w:pPr>
            <w:r>
              <w:rPr>
                <w:sz w:val="25"/>
                <w:szCs w:val="25"/>
                <w:lang w:val="en-US"/>
              </w:rPr>
              <w:t>124,51%</w:t>
            </w:r>
          </w:p>
        </w:tc>
      </w:tr>
      <w:tr w:rsidR="008C461F" w:rsidRPr="00F3704A" w:rsidTr="008C461F">
        <w:trPr>
          <w:trHeight w:val="1073"/>
          <w:jc w:val="center"/>
        </w:trPr>
        <w:tc>
          <w:tcPr>
            <w:tcW w:w="5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sidRPr="00F3704A">
              <w:rPr>
                <w:sz w:val="25"/>
                <w:szCs w:val="25"/>
                <w:lang w:val="en-US"/>
              </w:rPr>
              <w:t>6</w:t>
            </w:r>
          </w:p>
        </w:tc>
        <w:tc>
          <w:tcPr>
            <w:tcW w:w="22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rPr>
                <w:sz w:val="25"/>
                <w:szCs w:val="25"/>
              </w:rPr>
            </w:pPr>
            <w:r w:rsidRPr="00F3704A">
              <w:rPr>
                <w:sz w:val="25"/>
                <w:szCs w:val="25"/>
              </w:rPr>
              <w:t>Lợi nhuận chia cổ đông sau khi trích lập các quỹ</w:t>
            </w:r>
          </w:p>
        </w:tc>
        <w:tc>
          <w:tcPr>
            <w:tcW w:w="860"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left="-79" w:right="-94"/>
              <w:jc w:val="center"/>
              <w:rPr>
                <w:sz w:val="25"/>
                <w:szCs w:val="25"/>
                <w:lang w:val="en-US"/>
              </w:rPr>
            </w:pPr>
            <w:r w:rsidRPr="00F3704A">
              <w:rPr>
                <w:sz w:val="25"/>
                <w:szCs w:val="25"/>
                <w:lang w:val="en-US"/>
              </w:rPr>
              <w:t>Triệu</w:t>
            </w:r>
          </w:p>
          <w:p w:rsidR="008C461F" w:rsidRPr="00F3704A" w:rsidRDefault="008C461F" w:rsidP="008C461F">
            <w:pPr>
              <w:spacing w:before="60" w:after="60"/>
              <w:jc w:val="center"/>
            </w:pPr>
            <w:r w:rsidRPr="00F3704A">
              <w:rPr>
                <w:sz w:val="25"/>
                <w:szCs w:val="25"/>
              </w:rPr>
              <w:t>đồng</w:t>
            </w:r>
          </w:p>
        </w:tc>
        <w:tc>
          <w:tcPr>
            <w:tcW w:w="102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6.313</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6.869</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6.949</w:t>
            </w:r>
          </w:p>
        </w:tc>
        <w:tc>
          <w:tcPr>
            <w:tcW w:w="1319" w:type="dxa"/>
            <w:tcBorders>
              <w:top w:val="single" w:sz="4" w:space="0" w:color="auto"/>
              <w:left w:val="single" w:sz="4" w:space="0" w:color="auto"/>
              <w:bottom w:val="single" w:sz="4" w:space="0" w:color="auto"/>
              <w:right w:val="single" w:sz="4" w:space="0" w:color="auto"/>
            </w:tcBorders>
            <w:vAlign w:val="center"/>
          </w:tcPr>
          <w:p w:rsidR="008C461F" w:rsidRPr="00607A51" w:rsidRDefault="008C461F" w:rsidP="008C461F">
            <w:pPr>
              <w:spacing w:before="60" w:after="60"/>
              <w:jc w:val="right"/>
              <w:rPr>
                <w:sz w:val="25"/>
                <w:szCs w:val="25"/>
                <w:lang w:val="en-US"/>
              </w:rPr>
            </w:pPr>
            <w:r>
              <w:rPr>
                <w:sz w:val="25"/>
                <w:szCs w:val="25"/>
                <w:lang w:val="en-US"/>
              </w:rPr>
              <w:t>101,16%</w:t>
            </w:r>
          </w:p>
        </w:tc>
        <w:tc>
          <w:tcPr>
            <w:tcW w:w="1128" w:type="dxa"/>
            <w:tcBorders>
              <w:top w:val="single" w:sz="4" w:space="0" w:color="auto"/>
              <w:left w:val="single" w:sz="4" w:space="0" w:color="auto"/>
              <w:bottom w:val="single" w:sz="4" w:space="0" w:color="auto"/>
              <w:right w:val="single" w:sz="4" w:space="0" w:color="auto"/>
            </w:tcBorders>
            <w:vAlign w:val="center"/>
          </w:tcPr>
          <w:p w:rsidR="008C461F" w:rsidRPr="00607A51" w:rsidRDefault="008C461F" w:rsidP="008C461F">
            <w:pPr>
              <w:spacing w:before="60" w:after="60"/>
              <w:jc w:val="right"/>
              <w:rPr>
                <w:sz w:val="25"/>
                <w:szCs w:val="25"/>
                <w:lang w:val="en-US"/>
              </w:rPr>
            </w:pPr>
            <w:r>
              <w:rPr>
                <w:sz w:val="25"/>
                <w:szCs w:val="25"/>
                <w:lang w:val="en-US"/>
              </w:rPr>
              <w:t>110,07%</w:t>
            </w:r>
          </w:p>
        </w:tc>
      </w:tr>
      <w:tr w:rsidR="008C461F" w:rsidRPr="00F3704A" w:rsidTr="00C53814">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Pr>
                <w:sz w:val="25"/>
                <w:szCs w:val="25"/>
                <w:lang w:val="en-US"/>
              </w:rPr>
              <w:t>7</w:t>
            </w:r>
          </w:p>
        </w:tc>
        <w:tc>
          <w:tcPr>
            <w:tcW w:w="223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ind w:right="-108"/>
              <w:rPr>
                <w:sz w:val="25"/>
                <w:szCs w:val="25"/>
                <w:lang w:val="en-US"/>
              </w:rPr>
            </w:pPr>
            <w:r w:rsidRPr="00F3704A">
              <w:rPr>
                <w:sz w:val="25"/>
                <w:szCs w:val="25"/>
                <w:lang w:val="en-US"/>
              </w:rPr>
              <w:t>Tỷ lệ chi trả cổ tức</w:t>
            </w:r>
          </w:p>
        </w:tc>
        <w:tc>
          <w:tcPr>
            <w:tcW w:w="860"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center"/>
              <w:rPr>
                <w:sz w:val="25"/>
                <w:szCs w:val="25"/>
                <w:lang w:val="en-US"/>
              </w:rPr>
            </w:pPr>
            <w:r w:rsidRPr="00F3704A">
              <w:rPr>
                <w:sz w:val="25"/>
                <w:szCs w:val="25"/>
                <w:lang w:val="en-US"/>
              </w:rPr>
              <w:t>%</w:t>
            </w:r>
          </w:p>
        </w:tc>
        <w:tc>
          <w:tcPr>
            <w:tcW w:w="102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7,01</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7,63</w:t>
            </w:r>
          </w:p>
        </w:tc>
        <w:tc>
          <w:tcPr>
            <w:tcW w:w="1167"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lang w:val="en-US"/>
              </w:rPr>
            </w:pPr>
            <w:r>
              <w:rPr>
                <w:sz w:val="25"/>
                <w:szCs w:val="25"/>
                <w:lang w:val="en-US"/>
              </w:rPr>
              <w:t>7,64</w:t>
            </w:r>
          </w:p>
        </w:tc>
        <w:tc>
          <w:tcPr>
            <w:tcW w:w="1319" w:type="dxa"/>
            <w:tcBorders>
              <w:top w:val="single" w:sz="4" w:space="0" w:color="auto"/>
              <w:left w:val="single" w:sz="4" w:space="0" w:color="auto"/>
              <w:bottom w:val="single" w:sz="4" w:space="0" w:color="auto"/>
              <w:right w:val="single" w:sz="4" w:space="0" w:color="auto"/>
            </w:tcBorders>
            <w:vAlign w:val="center"/>
          </w:tcPr>
          <w:p w:rsidR="008C461F" w:rsidRPr="00F3704A" w:rsidRDefault="008C461F" w:rsidP="008C461F">
            <w:pPr>
              <w:spacing w:before="60" w:after="60"/>
              <w:jc w:val="right"/>
              <w:rPr>
                <w:sz w:val="25"/>
                <w:szCs w:val="25"/>
              </w:rPr>
            </w:pPr>
          </w:p>
        </w:tc>
        <w:tc>
          <w:tcPr>
            <w:tcW w:w="1128" w:type="dxa"/>
            <w:tcBorders>
              <w:top w:val="single" w:sz="4" w:space="0" w:color="auto"/>
              <w:left w:val="single" w:sz="4" w:space="0" w:color="auto"/>
              <w:bottom w:val="single" w:sz="4" w:space="0" w:color="auto"/>
              <w:right w:val="single" w:sz="4" w:space="0" w:color="auto"/>
            </w:tcBorders>
            <w:vAlign w:val="center"/>
          </w:tcPr>
          <w:p w:rsidR="008C461F" w:rsidRPr="00607A51" w:rsidRDefault="008C461F" w:rsidP="008C461F">
            <w:pPr>
              <w:spacing w:before="60" w:after="60"/>
              <w:jc w:val="right"/>
              <w:rPr>
                <w:sz w:val="25"/>
                <w:szCs w:val="25"/>
                <w:lang w:val="en-US"/>
              </w:rPr>
            </w:pPr>
          </w:p>
        </w:tc>
      </w:tr>
    </w:tbl>
    <w:p w:rsidR="00665CA2" w:rsidRPr="00A7210B" w:rsidRDefault="00A02125" w:rsidP="005B6EEC">
      <w:pPr>
        <w:spacing w:before="60" w:after="60"/>
        <w:ind w:firstLine="720"/>
        <w:jc w:val="both"/>
        <w:rPr>
          <w:sz w:val="28"/>
          <w:szCs w:val="28"/>
        </w:rPr>
      </w:pPr>
      <w:r w:rsidRPr="00A7210B">
        <w:rPr>
          <w:sz w:val="28"/>
          <w:szCs w:val="28"/>
        </w:rPr>
        <w:t xml:space="preserve">- </w:t>
      </w:r>
      <w:r w:rsidR="00192049" w:rsidRPr="00A7210B">
        <w:rPr>
          <w:sz w:val="28"/>
          <w:szCs w:val="28"/>
        </w:rPr>
        <w:t xml:space="preserve">Doanh thu </w:t>
      </w:r>
      <w:r w:rsidR="00EE2801" w:rsidRPr="006A2B17">
        <w:rPr>
          <w:sz w:val="28"/>
          <w:szCs w:val="28"/>
        </w:rPr>
        <w:t xml:space="preserve">trong </w:t>
      </w:r>
      <w:r w:rsidR="00665CA2" w:rsidRPr="00A7210B">
        <w:rPr>
          <w:sz w:val="28"/>
          <w:szCs w:val="28"/>
        </w:rPr>
        <w:t xml:space="preserve">năm đạt </w:t>
      </w:r>
      <w:r w:rsidR="00A7210B" w:rsidRPr="006A2B17">
        <w:rPr>
          <w:bCs/>
          <w:sz w:val="25"/>
          <w:szCs w:val="25"/>
        </w:rPr>
        <w:t>84,625</w:t>
      </w:r>
      <w:r w:rsidR="00665CA2" w:rsidRPr="00A7210B">
        <w:rPr>
          <w:sz w:val="28"/>
          <w:szCs w:val="28"/>
        </w:rPr>
        <w:t xml:space="preserve"> tỷ đồng, đạt </w:t>
      </w:r>
      <w:r w:rsidR="00EE2801" w:rsidRPr="006A2B17">
        <w:rPr>
          <w:sz w:val="28"/>
          <w:szCs w:val="28"/>
        </w:rPr>
        <w:t>9</w:t>
      </w:r>
      <w:r w:rsidR="00A7210B" w:rsidRPr="006A2B17">
        <w:rPr>
          <w:sz w:val="28"/>
          <w:szCs w:val="28"/>
        </w:rPr>
        <w:t>6,16</w:t>
      </w:r>
      <w:r w:rsidR="00665CA2" w:rsidRPr="00A7210B">
        <w:rPr>
          <w:sz w:val="28"/>
          <w:szCs w:val="28"/>
        </w:rPr>
        <w:t xml:space="preserve">% kế hoạch năm và % </w:t>
      </w:r>
      <w:r w:rsidR="00A7210B" w:rsidRPr="006A2B17">
        <w:rPr>
          <w:sz w:val="28"/>
          <w:szCs w:val="28"/>
        </w:rPr>
        <w:t xml:space="preserve">tăng 1,75% </w:t>
      </w:r>
      <w:r w:rsidR="00665CA2" w:rsidRPr="00A7210B">
        <w:rPr>
          <w:sz w:val="28"/>
          <w:szCs w:val="28"/>
        </w:rPr>
        <w:t>so cùng kỳ, cụ thể:</w:t>
      </w:r>
    </w:p>
    <w:p w:rsidR="00A02125" w:rsidRPr="00A7210B" w:rsidRDefault="00A02125" w:rsidP="00A7210B">
      <w:pPr>
        <w:spacing w:before="60" w:after="60"/>
        <w:ind w:firstLine="720"/>
        <w:jc w:val="both"/>
        <w:rPr>
          <w:sz w:val="28"/>
          <w:szCs w:val="28"/>
        </w:rPr>
      </w:pPr>
      <w:r w:rsidRPr="00A7210B">
        <w:rPr>
          <w:sz w:val="28"/>
          <w:szCs w:val="28"/>
        </w:rPr>
        <w:t xml:space="preserve">- Lợi nhuận đạt </w:t>
      </w:r>
      <w:r w:rsidR="00A7210B" w:rsidRPr="00A7210B">
        <w:rPr>
          <w:sz w:val="28"/>
          <w:szCs w:val="28"/>
        </w:rPr>
        <w:t xml:space="preserve">10,18 </w:t>
      </w:r>
      <w:r w:rsidRPr="00A7210B">
        <w:rPr>
          <w:sz w:val="28"/>
          <w:szCs w:val="28"/>
        </w:rPr>
        <w:t xml:space="preserve">tỷ đồng, đạt </w:t>
      </w:r>
      <w:r w:rsidR="00A7210B" w:rsidRPr="00A7210B">
        <w:rPr>
          <w:sz w:val="25"/>
          <w:szCs w:val="25"/>
        </w:rPr>
        <w:t>112,87%</w:t>
      </w:r>
      <w:r w:rsidRPr="00A7210B">
        <w:rPr>
          <w:sz w:val="28"/>
          <w:szCs w:val="28"/>
        </w:rPr>
        <w:t xml:space="preserve">kế hoạch năm và </w:t>
      </w:r>
      <w:r w:rsidR="00A7210B" w:rsidRPr="00A7210B">
        <w:rPr>
          <w:sz w:val="28"/>
          <w:szCs w:val="28"/>
        </w:rPr>
        <w:t>tăng 24,51</w:t>
      </w:r>
      <w:r w:rsidRPr="00A7210B">
        <w:rPr>
          <w:sz w:val="28"/>
          <w:szCs w:val="28"/>
        </w:rPr>
        <w:t xml:space="preserve">% so cùng kỳ năm trước. </w:t>
      </w:r>
    </w:p>
    <w:p w:rsidR="00391870" w:rsidRPr="008E63D7" w:rsidRDefault="00391870" w:rsidP="002F065B">
      <w:pPr>
        <w:spacing w:before="80" w:after="80"/>
        <w:ind w:firstLine="720"/>
        <w:jc w:val="both"/>
        <w:rPr>
          <w:b/>
          <w:spacing w:val="-2"/>
          <w:sz w:val="28"/>
          <w:szCs w:val="28"/>
        </w:rPr>
      </w:pPr>
      <w:r w:rsidRPr="008E63D7">
        <w:rPr>
          <w:b/>
          <w:spacing w:val="-2"/>
          <w:sz w:val="28"/>
          <w:szCs w:val="28"/>
        </w:rPr>
        <w:t>1.2.</w:t>
      </w:r>
      <w:r w:rsidR="00E87703" w:rsidRPr="008E63D7">
        <w:rPr>
          <w:b/>
          <w:spacing w:val="-2"/>
          <w:sz w:val="28"/>
          <w:szCs w:val="28"/>
        </w:rPr>
        <w:t>2</w:t>
      </w:r>
      <w:r w:rsidRPr="008E63D7">
        <w:rPr>
          <w:b/>
          <w:spacing w:val="-2"/>
          <w:sz w:val="28"/>
          <w:szCs w:val="28"/>
        </w:rPr>
        <w:t xml:space="preserve">. Tình hình tổ chức và điều hành </w:t>
      </w:r>
      <w:r w:rsidR="00A02125" w:rsidRPr="008E63D7">
        <w:rPr>
          <w:b/>
          <w:spacing w:val="-2"/>
          <w:sz w:val="28"/>
          <w:szCs w:val="28"/>
        </w:rPr>
        <w:t>Công ty</w:t>
      </w:r>
      <w:r w:rsidRPr="008E63D7">
        <w:rPr>
          <w:b/>
          <w:spacing w:val="-2"/>
          <w:sz w:val="28"/>
          <w:szCs w:val="28"/>
        </w:rPr>
        <w:t>:</w:t>
      </w:r>
    </w:p>
    <w:p w:rsidR="00391870" w:rsidRPr="00A7210B" w:rsidRDefault="00391870" w:rsidP="002F065B">
      <w:pPr>
        <w:spacing w:before="80" w:after="80"/>
        <w:ind w:firstLine="720"/>
        <w:jc w:val="both"/>
        <w:rPr>
          <w:sz w:val="28"/>
          <w:szCs w:val="28"/>
        </w:rPr>
      </w:pPr>
      <w:r w:rsidRPr="00A7210B">
        <w:rPr>
          <w:sz w:val="28"/>
          <w:szCs w:val="28"/>
        </w:rPr>
        <w:t xml:space="preserve">Ban </w:t>
      </w:r>
      <w:r w:rsidR="00C906B4" w:rsidRPr="00A7210B">
        <w:rPr>
          <w:sz w:val="28"/>
          <w:szCs w:val="28"/>
        </w:rPr>
        <w:t>điều hành</w:t>
      </w:r>
      <w:r w:rsidRPr="00A7210B">
        <w:rPr>
          <w:sz w:val="28"/>
          <w:szCs w:val="28"/>
        </w:rPr>
        <w:t xml:space="preserve"> tổ chức và điều hành Công ty theo đúng các quy định được cho phép trong Giấy chứng nhận đăng ký kinh doanh, tuân thủ Luật Doanh nghiệp, Luật Chứng khoán</w:t>
      </w:r>
      <w:r w:rsidR="00440B7E" w:rsidRPr="00A7210B">
        <w:rPr>
          <w:sz w:val="28"/>
          <w:szCs w:val="28"/>
        </w:rPr>
        <w:t>, Luật thuế</w:t>
      </w:r>
      <w:r w:rsidRPr="00A7210B">
        <w:rPr>
          <w:sz w:val="28"/>
          <w:szCs w:val="28"/>
        </w:rPr>
        <w:t xml:space="preserve"> và các quy định liên quan đến tổ chức hoạt động của Công ty Cổ phần đại chúng.</w:t>
      </w:r>
    </w:p>
    <w:p w:rsidR="00317293" w:rsidRPr="00A7210B" w:rsidRDefault="008462A4" w:rsidP="00B73E34">
      <w:pPr>
        <w:tabs>
          <w:tab w:val="num" w:pos="1843"/>
        </w:tabs>
        <w:spacing w:before="80" w:after="80"/>
        <w:ind w:firstLine="720"/>
        <w:jc w:val="both"/>
        <w:rPr>
          <w:sz w:val="28"/>
          <w:szCs w:val="28"/>
          <w:lang w:val="nl-NL"/>
        </w:rPr>
      </w:pPr>
      <w:r w:rsidRPr="00A7210B">
        <w:rPr>
          <w:sz w:val="28"/>
          <w:szCs w:val="28"/>
          <w:lang w:val="nl-NL"/>
        </w:rPr>
        <w:t xml:space="preserve">Hoàn tất các thủ tục thay đổi người đại diện theo pháp luật, </w:t>
      </w:r>
      <w:r w:rsidR="004C5688" w:rsidRPr="00A7210B">
        <w:rPr>
          <w:sz w:val="28"/>
          <w:szCs w:val="28"/>
          <w:lang w:val="nl-NL"/>
        </w:rPr>
        <w:t xml:space="preserve">điều chình </w:t>
      </w:r>
      <w:r w:rsidRPr="00A7210B">
        <w:rPr>
          <w:sz w:val="28"/>
          <w:szCs w:val="28"/>
          <w:lang w:val="nl-NL"/>
        </w:rPr>
        <w:t>giấy đăng ký kinh doanh</w:t>
      </w:r>
      <w:r w:rsidR="0079289E" w:rsidRPr="00A7210B">
        <w:rPr>
          <w:sz w:val="28"/>
          <w:szCs w:val="28"/>
          <w:lang w:val="nl-NL"/>
        </w:rPr>
        <w:t>.</w:t>
      </w:r>
      <w:r w:rsidR="00FF1FE2" w:rsidRPr="00A7210B">
        <w:rPr>
          <w:sz w:val="28"/>
          <w:szCs w:val="28"/>
          <w:lang w:val="nl-NL"/>
        </w:rPr>
        <w:t>Tổ chức công bố thông tin doanh nghiệp theo quy định của UBCK Nhà nước đối với Công ty đại chúng</w:t>
      </w:r>
      <w:r w:rsidRPr="00A7210B">
        <w:rPr>
          <w:sz w:val="28"/>
          <w:szCs w:val="28"/>
          <w:lang w:val="nl-NL"/>
        </w:rPr>
        <w:t>.</w:t>
      </w:r>
    </w:p>
    <w:p w:rsidR="008462A4" w:rsidRPr="00A7210B" w:rsidRDefault="00C115E0" w:rsidP="00B73E34">
      <w:pPr>
        <w:tabs>
          <w:tab w:val="num" w:pos="1843"/>
        </w:tabs>
        <w:spacing w:before="80" w:after="80"/>
        <w:ind w:firstLine="720"/>
        <w:jc w:val="both"/>
        <w:rPr>
          <w:sz w:val="28"/>
          <w:szCs w:val="28"/>
          <w:lang w:val="nl-NL"/>
        </w:rPr>
      </w:pPr>
      <w:r w:rsidRPr="00A7210B">
        <w:rPr>
          <w:sz w:val="28"/>
          <w:szCs w:val="28"/>
          <w:lang w:val="nl-NL"/>
        </w:rPr>
        <w:t xml:space="preserve">Chỉ đạo Ban điều hành quan tâm sâu sát kỹ hơn về quy trình sản xuất, kỹ thuật in ấn thành phẩm, lưu ý kiểm tra chất lượng của sản phẩm, kịp thời khắc phục các loại sai lỗi nên đã kịp thời khắc phục các trường hợp không đạt chất lượng, hàng bị trả về. </w:t>
      </w:r>
    </w:p>
    <w:p w:rsidR="00183914" w:rsidRPr="00837C6F" w:rsidRDefault="00183914" w:rsidP="00B73E34">
      <w:pPr>
        <w:tabs>
          <w:tab w:val="num" w:pos="1843"/>
        </w:tabs>
        <w:spacing w:before="80" w:after="80"/>
        <w:ind w:firstLine="720"/>
        <w:jc w:val="both"/>
        <w:rPr>
          <w:color w:val="FF0000"/>
          <w:sz w:val="28"/>
          <w:szCs w:val="28"/>
          <w:lang w:val="nl-NL"/>
        </w:rPr>
      </w:pPr>
    </w:p>
    <w:p w:rsidR="00183914" w:rsidRPr="00E45D8D" w:rsidRDefault="00183914" w:rsidP="00183914">
      <w:pPr>
        <w:spacing w:before="80" w:after="80"/>
        <w:ind w:firstLine="720"/>
        <w:jc w:val="both"/>
        <w:rPr>
          <w:b/>
          <w:sz w:val="28"/>
          <w:szCs w:val="28"/>
          <w:lang w:val="nl-NL"/>
        </w:rPr>
      </w:pPr>
      <w:r w:rsidRPr="00E45D8D">
        <w:rPr>
          <w:b/>
          <w:sz w:val="28"/>
          <w:szCs w:val="28"/>
          <w:lang w:val="nl-NL"/>
        </w:rPr>
        <w:t>1.2.3. Báo cáo chi phí Hội đồng Quản trị và Ban Kiểm soát năm 202</w:t>
      </w:r>
      <w:r w:rsidR="00837C6F" w:rsidRPr="00E45D8D">
        <w:rPr>
          <w:b/>
          <w:sz w:val="28"/>
          <w:szCs w:val="28"/>
          <w:lang w:val="nl-NL"/>
        </w:rPr>
        <w:t>1</w:t>
      </w:r>
      <w:r w:rsidRPr="00E45D8D">
        <w:rPr>
          <w:b/>
          <w:sz w:val="28"/>
          <w:szCs w:val="28"/>
          <w:lang w:val="nl-NL"/>
        </w:rPr>
        <w:t>:</w:t>
      </w:r>
    </w:p>
    <w:p w:rsidR="00183914" w:rsidRDefault="00183914" w:rsidP="00183914">
      <w:pPr>
        <w:spacing w:before="80" w:after="80"/>
        <w:ind w:firstLine="720"/>
        <w:jc w:val="both"/>
        <w:rPr>
          <w:sz w:val="28"/>
          <w:szCs w:val="28"/>
          <w:lang w:val="nl-NL"/>
        </w:rPr>
      </w:pPr>
      <w:r w:rsidRPr="00E45D8D">
        <w:rPr>
          <w:sz w:val="28"/>
          <w:szCs w:val="28"/>
          <w:lang w:val="nl-NL"/>
        </w:rPr>
        <w:t xml:space="preserve">Căn cứ theo Nghị quyết Đại hội đồng cổ đông thì </w:t>
      </w:r>
      <w:r w:rsidRPr="00E45D8D">
        <w:rPr>
          <w:sz w:val="28"/>
          <w:szCs w:val="28"/>
        </w:rPr>
        <w:t>mức thù lao</w:t>
      </w:r>
      <w:r w:rsidR="00F366E7" w:rsidRPr="00E45D8D">
        <w:rPr>
          <w:sz w:val="28"/>
          <w:szCs w:val="28"/>
          <w:lang w:val="nl-NL"/>
        </w:rPr>
        <w:t xml:space="preserve">, </w:t>
      </w:r>
      <w:r w:rsidRPr="00E45D8D">
        <w:rPr>
          <w:sz w:val="28"/>
          <w:szCs w:val="28"/>
        </w:rPr>
        <w:t>cho HĐQT và BKS năm 2</w:t>
      </w:r>
      <w:r w:rsidRPr="00E45D8D">
        <w:rPr>
          <w:sz w:val="28"/>
          <w:szCs w:val="28"/>
          <w:lang w:val="nl-NL"/>
        </w:rPr>
        <w:t>0</w:t>
      </w:r>
      <w:r w:rsidR="00F067E0" w:rsidRPr="00E45D8D">
        <w:rPr>
          <w:sz w:val="28"/>
          <w:szCs w:val="28"/>
          <w:lang w:val="nl-NL"/>
        </w:rPr>
        <w:t>2</w:t>
      </w:r>
      <w:r w:rsidR="00837C6F" w:rsidRPr="00E45D8D">
        <w:rPr>
          <w:sz w:val="28"/>
          <w:szCs w:val="28"/>
          <w:lang w:val="nl-NL"/>
        </w:rPr>
        <w:t>1</w:t>
      </w:r>
      <w:r w:rsidRPr="00E45D8D">
        <w:rPr>
          <w:sz w:val="28"/>
          <w:szCs w:val="28"/>
          <w:lang w:val="nl-NL"/>
        </w:rPr>
        <w:t xml:space="preserve"> là:</w:t>
      </w:r>
    </w:p>
    <w:p w:rsidR="00E45D8D" w:rsidRPr="00E45D8D" w:rsidRDefault="00E45D8D" w:rsidP="00183914">
      <w:pPr>
        <w:spacing w:before="80" w:after="80"/>
        <w:ind w:firstLine="720"/>
        <w:jc w:val="both"/>
        <w:rPr>
          <w:sz w:val="28"/>
          <w:szCs w:val="28"/>
          <w:lang w:val="nl-NL"/>
        </w:rPr>
      </w:pPr>
    </w:p>
    <w:p w:rsidR="00401723" w:rsidRDefault="00401723" w:rsidP="006D270B">
      <w:pPr>
        <w:spacing w:before="80" w:after="80"/>
        <w:ind w:firstLine="720"/>
        <w:jc w:val="both"/>
        <w:rPr>
          <w:b/>
          <w:sz w:val="28"/>
          <w:szCs w:val="28"/>
          <w:lang w:val="nl-NL"/>
        </w:rPr>
      </w:pPr>
    </w:p>
    <w:tbl>
      <w:tblPr>
        <w:tblW w:w="8647"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0"/>
        <w:gridCol w:w="3725"/>
        <w:gridCol w:w="879"/>
        <w:gridCol w:w="1956"/>
        <w:gridCol w:w="1417"/>
      </w:tblGrid>
      <w:tr w:rsidR="00756EED" w:rsidRPr="00756EED" w:rsidTr="00680872">
        <w:trPr>
          <w:tblHeader/>
        </w:trPr>
        <w:tc>
          <w:tcPr>
            <w:tcW w:w="670"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80872" w:rsidRPr="00756EED" w:rsidRDefault="00680872" w:rsidP="00347810">
            <w:pPr>
              <w:jc w:val="center"/>
              <w:rPr>
                <w:b/>
                <w:sz w:val="24"/>
                <w:szCs w:val="24"/>
              </w:rPr>
            </w:pPr>
            <w:r w:rsidRPr="00756EED">
              <w:rPr>
                <w:rStyle w:val="fontstyle31"/>
                <w:rFonts w:ascii="Times New Roman" w:hAnsi="Times New Roman"/>
                <w:b/>
                <w:color w:val="auto"/>
              </w:rPr>
              <w:t>STT</w:t>
            </w:r>
          </w:p>
        </w:tc>
        <w:tc>
          <w:tcPr>
            <w:tcW w:w="372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80872" w:rsidRPr="00756EED" w:rsidRDefault="00680872" w:rsidP="00347810">
            <w:pPr>
              <w:jc w:val="center"/>
              <w:rPr>
                <w:b/>
                <w:sz w:val="24"/>
                <w:szCs w:val="24"/>
              </w:rPr>
            </w:pPr>
            <w:r w:rsidRPr="00756EED">
              <w:rPr>
                <w:rStyle w:val="fontstyle11"/>
                <w:rFonts w:ascii="Times New Roman" w:hAnsi="Times New Roman"/>
                <w:b/>
                <w:color w:val="auto"/>
              </w:rPr>
              <w:t>Đố</w:t>
            </w:r>
            <w:r w:rsidRPr="00756EED">
              <w:rPr>
                <w:rStyle w:val="fontstyle01"/>
                <w:rFonts w:ascii="Times New Roman" w:hAnsi="Times New Roman"/>
                <w:b/>
                <w:color w:val="auto"/>
              </w:rPr>
              <w:t xml:space="preserve">i </w:t>
            </w:r>
            <w:r w:rsidRPr="00756EED">
              <w:rPr>
                <w:rStyle w:val="fontstyle31"/>
                <w:rFonts w:ascii="Times New Roman" w:hAnsi="Times New Roman"/>
                <w:b/>
                <w:color w:val="auto"/>
              </w:rPr>
              <w:t>tượng</w:t>
            </w:r>
            <w:r w:rsidRPr="00756EED">
              <w:rPr>
                <w:rStyle w:val="fontstyle01"/>
                <w:rFonts w:ascii="Times New Roman" w:hAnsi="Times New Roman"/>
                <w:b/>
                <w:color w:val="auto"/>
              </w:rPr>
              <w:t xml:space="preserve"> </w:t>
            </w:r>
          </w:p>
        </w:tc>
        <w:tc>
          <w:tcPr>
            <w:tcW w:w="87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80872" w:rsidRPr="00756EED" w:rsidRDefault="00680872" w:rsidP="00347810">
            <w:pPr>
              <w:jc w:val="center"/>
              <w:rPr>
                <w:b/>
                <w:sz w:val="24"/>
                <w:szCs w:val="24"/>
              </w:rPr>
            </w:pPr>
            <w:r w:rsidRPr="00756EED">
              <w:rPr>
                <w:rStyle w:val="fontstyle01"/>
                <w:rFonts w:ascii="Times New Roman" w:hAnsi="Times New Roman"/>
                <w:b/>
                <w:color w:val="auto"/>
              </w:rPr>
              <w:t>S</w:t>
            </w:r>
            <w:r w:rsidRPr="00756EED">
              <w:rPr>
                <w:rStyle w:val="fontstyle11"/>
                <w:rFonts w:ascii="Times New Roman" w:hAnsi="Times New Roman"/>
                <w:b/>
                <w:color w:val="auto"/>
              </w:rPr>
              <w:t>ố</w:t>
            </w:r>
            <w:r w:rsidRPr="00756EED">
              <w:rPr>
                <w:b/>
                <w:sz w:val="24"/>
                <w:szCs w:val="24"/>
              </w:rPr>
              <w:br/>
            </w:r>
            <w:r w:rsidRPr="00756EED">
              <w:rPr>
                <w:rStyle w:val="fontstyle01"/>
                <w:rFonts w:ascii="Times New Roman" w:hAnsi="Times New Roman"/>
                <w:b/>
                <w:color w:val="auto"/>
              </w:rPr>
              <w:t>ng</w:t>
            </w:r>
            <w:r w:rsidRPr="00756EED">
              <w:rPr>
                <w:rStyle w:val="fontstyle11"/>
                <w:rFonts w:ascii="Times New Roman" w:hAnsi="Times New Roman"/>
                <w:b/>
                <w:color w:val="auto"/>
              </w:rPr>
              <w:t>ườ</w:t>
            </w:r>
            <w:r w:rsidRPr="00756EED">
              <w:rPr>
                <w:rStyle w:val="fontstyle01"/>
                <w:rFonts w:ascii="Times New Roman" w:hAnsi="Times New Roman"/>
                <w:b/>
                <w:color w:val="auto"/>
              </w:rPr>
              <w:t>i</w:t>
            </w:r>
          </w:p>
        </w:tc>
        <w:tc>
          <w:tcPr>
            <w:tcW w:w="195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680872" w:rsidRPr="00756EED" w:rsidRDefault="00680872" w:rsidP="00347810">
            <w:pPr>
              <w:jc w:val="center"/>
              <w:rPr>
                <w:rStyle w:val="fontstyle11"/>
                <w:rFonts w:ascii="Times New Roman" w:hAnsi="Times New Roman"/>
                <w:b/>
                <w:color w:val="auto"/>
              </w:rPr>
            </w:pPr>
            <w:r w:rsidRPr="00756EED">
              <w:rPr>
                <w:rStyle w:val="fontstyle01"/>
                <w:rFonts w:ascii="Times New Roman" w:hAnsi="Times New Roman"/>
                <w:b/>
                <w:color w:val="auto"/>
              </w:rPr>
              <w:t>T</w:t>
            </w:r>
            <w:r w:rsidRPr="00756EED">
              <w:rPr>
                <w:rStyle w:val="fontstyle11"/>
                <w:rFonts w:ascii="Times New Roman" w:hAnsi="Times New Roman"/>
                <w:b/>
                <w:color w:val="auto"/>
              </w:rPr>
              <w:t>ổ</w:t>
            </w:r>
            <w:r w:rsidRPr="00756EED">
              <w:rPr>
                <w:rStyle w:val="fontstyle01"/>
                <w:rFonts w:ascii="Times New Roman" w:hAnsi="Times New Roman"/>
                <w:b/>
                <w:color w:val="auto"/>
              </w:rPr>
              <w:t>ng s</w:t>
            </w:r>
            <w:r w:rsidRPr="00756EED">
              <w:rPr>
                <w:rStyle w:val="fontstyle11"/>
                <w:rFonts w:ascii="Times New Roman" w:hAnsi="Times New Roman"/>
                <w:b/>
                <w:color w:val="auto"/>
              </w:rPr>
              <w:t xml:space="preserve">ố </w:t>
            </w:r>
          </w:p>
          <w:p w:rsidR="00680872" w:rsidRPr="00756EED" w:rsidRDefault="00680872" w:rsidP="00347810">
            <w:pPr>
              <w:jc w:val="center"/>
              <w:rPr>
                <w:b/>
                <w:sz w:val="24"/>
                <w:szCs w:val="24"/>
              </w:rPr>
            </w:pPr>
            <w:r w:rsidRPr="00756EED">
              <w:rPr>
                <w:rStyle w:val="fontstyle01"/>
                <w:rFonts w:ascii="Times New Roman" w:hAnsi="Times New Roman"/>
                <w:b/>
                <w:color w:val="auto"/>
              </w:rPr>
              <w:t>(12 tháng)</w:t>
            </w:r>
          </w:p>
        </w:tc>
        <w:tc>
          <w:tcPr>
            <w:tcW w:w="1417" w:type="dxa"/>
            <w:tcBorders>
              <w:top w:val="single" w:sz="4" w:space="0" w:color="auto"/>
              <w:left w:val="single" w:sz="4" w:space="0" w:color="auto"/>
              <w:bottom w:val="single" w:sz="4" w:space="0" w:color="auto"/>
              <w:right w:val="single" w:sz="4" w:space="0" w:color="auto"/>
            </w:tcBorders>
            <w:shd w:val="clear" w:color="auto" w:fill="BDD6EE"/>
          </w:tcPr>
          <w:p w:rsidR="00680872" w:rsidRPr="00756EED" w:rsidRDefault="00680872" w:rsidP="00347810">
            <w:pPr>
              <w:jc w:val="center"/>
              <w:rPr>
                <w:rStyle w:val="fontstyle01"/>
                <w:rFonts w:ascii="Times New Roman" w:hAnsi="Times New Roman"/>
                <w:b/>
                <w:color w:val="auto"/>
              </w:rPr>
            </w:pPr>
            <w:r w:rsidRPr="00756EED">
              <w:rPr>
                <w:rStyle w:val="fontstyle01"/>
                <w:rFonts w:ascii="Times New Roman" w:hAnsi="Times New Roman"/>
                <w:b/>
                <w:color w:val="auto"/>
              </w:rPr>
              <w:t>Tỉ lệ/Lợi nhuận sau thuế</w:t>
            </w:r>
          </w:p>
        </w:tc>
      </w:tr>
      <w:tr w:rsidR="00756EED" w:rsidRPr="00756EED" w:rsidTr="00680872">
        <w:tc>
          <w:tcPr>
            <w:tcW w:w="670" w:type="dxa"/>
            <w:tcBorders>
              <w:top w:val="single" w:sz="4" w:space="0" w:color="auto"/>
              <w:left w:val="single" w:sz="4" w:space="0" w:color="auto"/>
              <w:bottom w:val="dotted" w:sz="4" w:space="0" w:color="auto"/>
            </w:tcBorders>
            <w:vAlign w:val="center"/>
            <w:hideMark/>
          </w:tcPr>
          <w:p w:rsidR="00680872" w:rsidRPr="00756EED" w:rsidRDefault="00680872" w:rsidP="00347810">
            <w:pPr>
              <w:spacing w:before="60" w:after="60" w:line="288" w:lineRule="auto"/>
              <w:jc w:val="center"/>
              <w:rPr>
                <w:rStyle w:val="fontstyle01"/>
                <w:rFonts w:ascii="Times New Roman" w:hAnsi="Times New Roman"/>
                <w:b/>
                <w:color w:val="auto"/>
              </w:rPr>
            </w:pPr>
            <w:r w:rsidRPr="00756EED">
              <w:rPr>
                <w:rStyle w:val="fontstyle31"/>
                <w:rFonts w:ascii="Times New Roman" w:hAnsi="Times New Roman"/>
                <w:b/>
                <w:color w:val="auto"/>
              </w:rPr>
              <w:t>1</w:t>
            </w:r>
          </w:p>
        </w:tc>
        <w:tc>
          <w:tcPr>
            <w:tcW w:w="3725" w:type="dxa"/>
            <w:tcBorders>
              <w:top w:val="single" w:sz="4" w:space="0" w:color="auto"/>
              <w:left w:val="single" w:sz="4" w:space="0" w:color="auto"/>
              <w:bottom w:val="dotted" w:sz="4" w:space="0" w:color="auto"/>
            </w:tcBorders>
            <w:vAlign w:val="center"/>
          </w:tcPr>
          <w:p w:rsidR="00680872" w:rsidRPr="00756EED" w:rsidRDefault="00680872" w:rsidP="00347810">
            <w:pPr>
              <w:spacing w:before="60" w:after="60" w:line="288" w:lineRule="auto"/>
              <w:rPr>
                <w:b/>
                <w:sz w:val="24"/>
                <w:szCs w:val="24"/>
              </w:rPr>
            </w:pPr>
            <w:r w:rsidRPr="00756EED">
              <w:rPr>
                <w:rStyle w:val="fontstyle01"/>
                <w:rFonts w:ascii="Times New Roman" w:hAnsi="Times New Roman"/>
                <w:b/>
                <w:color w:val="auto"/>
              </w:rPr>
              <w:t>Ti</w:t>
            </w:r>
            <w:r w:rsidRPr="00756EED">
              <w:rPr>
                <w:rStyle w:val="fontstyle11"/>
                <w:rFonts w:ascii="Times New Roman" w:hAnsi="Times New Roman"/>
                <w:b/>
                <w:color w:val="auto"/>
              </w:rPr>
              <w:t>ề</w:t>
            </w:r>
            <w:r w:rsidRPr="00756EED">
              <w:rPr>
                <w:rStyle w:val="fontstyle01"/>
                <w:rFonts w:ascii="Times New Roman" w:hAnsi="Times New Roman"/>
                <w:b/>
                <w:color w:val="auto"/>
              </w:rPr>
              <w:t>n l</w:t>
            </w:r>
            <w:r w:rsidRPr="00756EED">
              <w:rPr>
                <w:rStyle w:val="fontstyle11"/>
                <w:rFonts w:ascii="Times New Roman" w:hAnsi="Times New Roman"/>
                <w:b/>
                <w:color w:val="auto"/>
              </w:rPr>
              <w:t>ươ</w:t>
            </w:r>
            <w:r w:rsidRPr="00756EED">
              <w:rPr>
                <w:rStyle w:val="fontstyle01"/>
                <w:rFonts w:ascii="Times New Roman" w:hAnsi="Times New Roman"/>
                <w:b/>
                <w:color w:val="auto"/>
              </w:rPr>
              <w:t xml:space="preserve">ng Ban </w:t>
            </w:r>
            <w:r w:rsidRPr="00756EED">
              <w:rPr>
                <w:rStyle w:val="fontstyle11"/>
                <w:rFonts w:ascii="Times New Roman" w:hAnsi="Times New Roman"/>
                <w:b/>
                <w:color w:val="auto"/>
              </w:rPr>
              <w:t>đ</w:t>
            </w:r>
            <w:r w:rsidRPr="00756EED">
              <w:rPr>
                <w:rStyle w:val="fontstyle01"/>
                <w:rFonts w:ascii="Times New Roman" w:hAnsi="Times New Roman"/>
                <w:b/>
                <w:color w:val="auto"/>
              </w:rPr>
              <w:t>i</w:t>
            </w:r>
            <w:r w:rsidRPr="00756EED">
              <w:rPr>
                <w:rStyle w:val="fontstyle11"/>
                <w:rFonts w:ascii="Times New Roman" w:hAnsi="Times New Roman"/>
                <w:b/>
                <w:color w:val="auto"/>
              </w:rPr>
              <w:t>ề</w:t>
            </w:r>
            <w:r w:rsidRPr="00756EED">
              <w:rPr>
                <w:rStyle w:val="fontstyle01"/>
                <w:rFonts w:ascii="Times New Roman" w:hAnsi="Times New Roman"/>
                <w:b/>
                <w:color w:val="auto"/>
              </w:rPr>
              <w:t xml:space="preserve">u hành, gồm: </w:t>
            </w:r>
          </w:p>
        </w:tc>
        <w:tc>
          <w:tcPr>
            <w:tcW w:w="879" w:type="dxa"/>
            <w:tcBorders>
              <w:top w:val="single" w:sz="4" w:space="0" w:color="auto"/>
              <w:left w:val="single" w:sz="4" w:space="0" w:color="auto"/>
              <w:bottom w:val="dotted" w:sz="4" w:space="0" w:color="auto"/>
            </w:tcBorders>
            <w:vAlign w:val="center"/>
          </w:tcPr>
          <w:p w:rsidR="00680872" w:rsidRPr="00756EED" w:rsidRDefault="00680872" w:rsidP="00347810">
            <w:pPr>
              <w:spacing w:before="60" w:after="60" w:line="288" w:lineRule="auto"/>
              <w:jc w:val="center"/>
              <w:rPr>
                <w:b/>
                <w:sz w:val="24"/>
                <w:szCs w:val="24"/>
              </w:rPr>
            </w:pPr>
            <w:r w:rsidRPr="00756EED">
              <w:rPr>
                <w:b/>
                <w:sz w:val="24"/>
                <w:szCs w:val="24"/>
              </w:rPr>
              <w:t>03</w:t>
            </w:r>
          </w:p>
        </w:tc>
        <w:tc>
          <w:tcPr>
            <w:tcW w:w="1956" w:type="dxa"/>
            <w:tcBorders>
              <w:top w:val="single" w:sz="4" w:space="0" w:color="auto"/>
              <w:left w:val="single" w:sz="4" w:space="0" w:color="auto"/>
              <w:bottom w:val="dotted" w:sz="4" w:space="0" w:color="auto"/>
            </w:tcBorders>
            <w:vAlign w:val="center"/>
          </w:tcPr>
          <w:p w:rsidR="00680872" w:rsidRPr="00756EED" w:rsidRDefault="00680872" w:rsidP="00347810">
            <w:pPr>
              <w:spacing w:before="60" w:after="60" w:line="288" w:lineRule="auto"/>
              <w:jc w:val="right"/>
              <w:rPr>
                <w:b/>
                <w:sz w:val="24"/>
                <w:szCs w:val="24"/>
              </w:rPr>
            </w:pPr>
            <w:r w:rsidRPr="00756EED">
              <w:rPr>
                <w:b/>
                <w:sz w:val="24"/>
                <w:szCs w:val="24"/>
              </w:rPr>
              <w:t>754.000.000</w:t>
            </w:r>
          </w:p>
        </w:tc>
        <w:tc>
          <w:tcPr>
            <w:tcW w:w="1417" w:type="dxa"/>
            <w:tcBorders>
              <w:top w:val="single" w:sz="4" w:space="0" w:color="auto"/>
              <w:left w:val="single" w:sz="4" w:space="0" w:color="auto"/>
              <w:bottom w:val="dotted" w:sz="4" w:space="0" w:color="auto"/>
            </w:tcBorders>
          </w:tcPr>
          <w:p w:rsidR="00680872" w:rsidRPr="00756EED" w:rsidRDefault="00680872" w:rsidP="00347810">
            <w:pPr>
              <w:spacing w:before="60" w:after="60" w:line="360" w:lineRule="auto"/>
              <w:jc w:val="right"/>
              <w:rPr>
                <w:b/>
                <w:sz w:val="24"/>
                <w:szCs w:val="24"/>
              </w:rPr>
            </w:pPr>
            <w:r w:rsidRPr="00756EED">
              <w:rPr>
                <w:b/>
                <w:sz w:val="24"/>
                <w:szCs w:val="24"/>
              </w:rPr>
              <w:t>7,40%</w:t>
            </w:r>
          </w:p>
        </w:tc>
      </w:tr>
      <w:tr w:rsidR="00756EED" w:rsidRPr="00756EED" w:rsidTr="00680872">
        <w:tc>
          <w:tcPr>
            <w:tcW w:w="670"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680872">
            <w:pPr>
              <w:numPr>
                <w:ilvl w:val="0"/>
                <w:numId w:val="8"/>
              </w:numPr>
              <w:spacing w:before="60" w:after="60" w:line="288" w:lineRule="auto"/>
              <w:ind w:left="550" w:hanging="284"/>
              <w:rPr>
                <w:sz w:val="24"/>
                <w:szCs w:val="24"/>
              </w:rPr>
            </w:pPr>
            <w:r w:rsidRPr="00756EED">
              <w:rPr>
                <w:rStyle w:val="fontstyle31"/>
                <w:rFonts w:ascii="Times New Roman" w:hAnsi="Times New Roman"/>
                <w:color w:val="auto"/>
              </w:rPr>
              <w:t xml:space="preserve">Giám </w:t>
            </w:r>
            <w:r w:rsidRPr="00756EED">
              <w:rPr>
                <w:rStyle w:val="fontstyle41"/>
                <w:rFonts w:ascii="Times New Roman" w:hAnsi="Times New Roman"/>
                <w:color w:val="auto"/>
              </w:rPr>
              <w:t>đố</w:t>
            </w:r>
            <w:r w:rsidRPr="00756EED">
              <w:rPr>
                <w:rStyle w:val="fontstyle31"/>
                <w:rFonts w:ascii="Times New Roman" w:hAnsi="Times New Roman"/>
                <w:color w:val="auto"/>
              </w:rPr>
              <w:t xml:space="preserve">c </w:t>
            </w:r>
          </w:p>
        </w:tc>
        <w:tc>
          <w:tcPr>
            <w:tcW w:w="879"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01 </w:t>
            </w:r>
          </w:p>
        </w:tc>
        <w:tc>
          <w:tcPr>
            <w:tcW w:w="1956"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Phó Giám đốc </w:t>
            </w:r>
          </w:p>
        </w:tc>
        <w:tc>
          <w:tcPr>
            <w:tcW w:w="879" w:type="dxa"/>
            <w:tcBorders>
              <w:top w:val="dotted" w:sz="4" w:space="0" w:color="auto"/>
              <w:left w:val="single" w:sz="4" w:space="0" w:color="auto"/>
              <w:bottom w:val="dotted" w:sz="4" w:space="0" w:color="auto"/>
              <w:right w:val="single" w:sz="4" w:space="0" w:color="auto"/>
            </w:tcBorders>
            <w:vAlign w:val="center"/>
            <w:hideMark/>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01 </w:t>
            </w:r>
          </w:p>
        </w:tc>
        <w:tc>
          <w:tcPr>
            <w:tcW w:w="1956"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dotted" w:sz="4" w:space="0" w:color="auto"/>
              <w:left w:val="single" w:sz="4" w:space="0" w:color="auto"/>
              <w:bottom w:val="single" w:sz="4" w:space="0" w:color="auto"/>
              <w:right w:val="single" w:sz="4" w:space="0" w:color="auto"/>
            </w:tcBorders>
            <w:vAlign w:val="center"/>
            <w:hideMark/>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single" w:sz="4" w:space="0" w:color="auto"/>
              <w:right w:val="single" w:sz="4" w:space="0" w:color="auto"/>
            </w:tcBorders>
            <w:vAlign w:val="center"/>
            <w:hideMark/>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Kế toán trưởng </w:t>
            </w:r>
          </w:p>
        </w:tc>
        <w:tc>
          <w:tcPr>
            <w:tcW w:w="879" w:type="dxa"/>
            <w:tcBorders>
              <w:top w:val="dotted" w:sz="4" w:space="0" w:color="auto"/>
              <w:left w:val="single" w:sz="4" w:space="0" w:color="auto"/>
              <w:bottom w:val="single" w:sz="4" w:space="0" w:color="auto"/>
              <w:right w:val="single" w:sz="4" w:space="0" w:color="auto"/>
            </w:tcBorders>
            <w:vAlign w:val="center"/>
            <w:hideMark/>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01 </w:t>
            </w:r>
          </w:p>
        </w:tc>
        <w:tc>
          <w:tcPr>
            <w:tcW w:w="1956"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b/>
                <w:color w:val="auto"/>
              </w:rPr>
            </w:pPr>
            <w:r w:rsidRPr="00756EED">
              <w:rPr>
                <w:rStyle w:val="fontstyle31"/>
                <w:rFonts w:ascii="Times New Roman" w:hAnsi="Times New Roman"/>
                <w:b/>
                <w:color w:val="auto"/>
              </w:rPr>
              <w:t>2</w:t>
            </w:r>
          </w:p>
        </w:tc>
        <w:tc>
          <w:tcPr>
            <w:tcW w:w="3725"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rPr>
                <w:rStyle w:val="fontstyle31"/>
                <w:rFonts w:ascii="Times New Roman" w:hAnsi="Times New Roman"/>
                <w:color w:val="auto"/>
              </w:rPr>
            </w:pPr>
            <w:r w:rsidRPr="00756EED">
              <w:rPr>
                <w:rStyle w:val="fontstyle01"/>
                <w:rFonts w:ascii="Times New Roman" w:hAnsi="Times New Roman"/>
                <w:b/>
                <w:color w:val="auto"/>
              </w:rPr>
              <w:t>Thù lao Ban ki</w:t>
            </w:r>
            <w:r w:rsidRPr="00756EED">
              <w:rPr>
                <w:rStyle w:val="fontstyle11"/>
                <w:rFonts w:ascii="Times New Roman" w:hAnsi="Times New Roman"/>
                <w:b/>
                <w:color w:val="auto"/>
              </w:rPr>
              <w:t>ể</w:t>
            </w:r>
            <w:r w:rsidRPr="00756EED">
              <w:rPr>
                <w:rStyle w:val="fontstyle01"/>
                <w:rFonts w:ascii="Times New Roman" w:hAnsi="Times New Roman"/>
                <w:b/>
                <w:color w:val="auto"/>
              </w:rPr>
              <w:t>m soát, gồm:</w:t>
            </w:r>
          </w:p>
        </w:tc>
        <w:tc>
          <w:tcPr>
            <w:tcW w:w="879"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b/>
                <w:color w:val="auto"/>
              </w:rPr>
            </w:pPr>
            <w:r w:rsidRPr="00756EED">
              <w:rPr>
                <w:rStyle w:val="fontstyle31"/>
                <w:rFonts w:ascii="Times New Roman" w:hAnsi="Times New Roman"/>
                <w:b/>
                <w:color w:val="auto"/>
              </w:rPr>
              <w:t>03</w:t>
            </w:r>
          </w:p>
        </w:tc>
        <w:tc>
          <w:tcPr>
            <w:tcW w:w="1956" w:type="dxa"/>
            <w:tcBorders>
              <w:top w:val="single"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b/>
                <w:color w:val="auto"/>
              </w:rPr>
            </w:pPr>
            <w:r w:rsidRPr="00756EED">
              <w:rPr>
                <w:rStyle w:val="fontstyle31"/>
                <w:rFonts w:ascii="Times New Roman" w:hAnsi="Times New Roman"/>
                <w:b/>
                <w:color w:val="auto"/>
              </w:rPr>
              <w:t>260.000.000</w:t>
            </w:r>
          </w:p>
        </w:tc>
        <w:tc>
          <w:tcPr>
            <w:tcW w:w="1417" w:type="dxa"/>
            <w:tcBorders>
              <w:top w:val="single"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b/>
                <w:color w:val="auto"/>
              </w:rPr>
            </w:pPr>
            <w:r w:rsidRPr="00756EED">
              <w:rPr>
                <w:rStyle w:val="fontstyle31"/>
                <w:rFonts w:ascii="Times New Roman" w:hAnsi="Times New Roman"/>
                <w:b/>
                <w:color w:val="auto"/>
              </w:rPr>
              <w:t>2,55%</w:t>
            </w:r>
          </w:p>
        </w:tc>
      </w:tr>
      <w:tr w:rsidR="00756EED" w:rsidRPr="00756EED" w:rsidTr="00680872">
        <w:tc>
          <w:tcPr>
            <w:tcW w:w="670"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Trưởng BKS </w:t>
            </w:r>
          </w:p>
        </w:tc>
        <w:tc>
          <w:tcPr>
            <w:tcW w:w="879"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01 </w:t>
            </w:r>
          </w:p>
        </w:tc>
        <w:tc>
          <w:tcPr>
            <w:tcW w:w="1956"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Thành viên BKS </w:t>
            </w:r>
          </w:p>
        </w:tc>
        <w:tc>
          <w:tcPr>
            <w:tcW w:w="879"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02 </w:t>
            </w:r>
          </w:p>
        </w:tc>
        <w:tc>
          <w:tcPr>
            <w:tcW w:w="1956"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b/>
                <w:color w:val="auto"/>
              </w:rPr>
            </w:pPr>
            <w:r w:rsidRPr="00756EED">
              <w:rPr>
                <w:rStyle w:val="fontstyle31"/>
                <w:rFonts w:ascii="Times New Roman" w:hAnsi="Times New Roman"/>
                <w:b/>
                <w:color w:val="auto"/>
              </w:rPr>
              <w:t>3</w:t>
            </w:r>
          </w:p>
        </w:tc>
        <w:tc>
          <w:tcPr>
            <w:tcW w:w="3725"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rPr>
                <w:rStyle w:val="fontstyle31"/>
                <w:rFonts w:ascii="Times New Roman" w:hAnsi="Times New Roman"/>
                <w:color w:val="auto"/>
              </w:rPr>
            </w:pPr>
            <w:r w:rsidRPr="00756EED">
              <w:rPr>
                <w:rStyle w:val="fontstyle01"/>
                <w:rFonts w:ascii="Times New Roman" w:hAnsi="Times New Roman"/>
                <w:b/>
                <w:color w:val="auto"/>
              </w:rPr>
              <w:t>Thù lao H</w:t>
            </w:r>
            <w:r w:rsidRPr="00756EED">
              <w:rPr>
                <w:rStyle w:val="fontstyle11"/>
                <w:rFonts w:ascii="Times New Roman" w:hAnsi="Times New Roman"/>
                <w:b/>
                <w:color w:val="auto"/>
              </w:rPr>
              <w:t>ộ</w:t>
            </w:r>
            <w:r w:rsidRPr="00756EED">
              <w:rPr>
                <w:rStyle w:val="fontstyle01"/>
                <w:rFonts w:ascii="Times New Roman" w:hAnsi="Times New Roman"/>
                <w:b/>
                <w:color w:val="auto"/>
              </w:rPr>
              <w:t xml:space="preserve">i </w:t>
            </w:r>
            <w:r w:rsidRPr="00756EED">
              <w:rPr>
                <w:rStyle w:val="fontstyle11"/>
                <w:rFonts w:ascii="Times New Roman" w:hAnsi="Times New Roman"/>
                <w:b/>
                <w:color w:val="auto"/>
              </w:rPr>
              <w:t>đồ</w:t>
            </w:r>
            <w:r w:rsidRPr="00756EED">
              <w:rPr>
                <w:rStyle w:val="fontstyle01"/>
                <w:rFonts w:ascii="Times New Roman" w:hAnsi="Times New Roman"/>
                <w:b/>
                <w:color w:val="auto"/>
              </w:rPr>
              <w:t>ng qu</w:t>
            </w:r>
            <w:r w:rsidRPr="00756EED">
              <w:rPr>
                <w:rStyle w:val="fontstyle11"/>
                <w:rFonts w:ascii="Times New Roman" w:hAnsi="Times New Roman"/>
                <w:b/>
                <w:color w:val="auto"/>
              </w:rPr>
              <w:t>ả</w:t>
            </w:r>
            <w:r w:rsidRPr="00756EED">
              <w:rPr>
                <w:rStyle w:val="fontstyle01"/>
                <w:rFonts w:ascii="Times New Roman" w:hAnsi="Times New Roman"/>
                <w:b/>
                <w:color w:val="auto"/>
              </w:rPr>
              <w:t>n tr</w:t>
            </w:r>
            <w:r w:rsidRPr="00756EED">
              <w:rPr>
                <w:rStyle w:val="fontstyle11"/>
                <w:rFonts w:ascii="Times New Roman" w:hAnsi="Times New Roman"/>
                <w:b/>
                <w:color w:val="auto"/>
              </w:rPr>
              <w:t>ị</w:t>
            </w:r>
            <w:r w:rsidRPr="00756EED">
              <w:rPr>
                <w:rStyle w:val="fontstyle01"/>
                <w:rFonts w:ascii="Times New Roman" w:hAnsi="Times New Roman"/>
                <w:b/>
                <w:color w:val="auto"/>
              </w:rPr>
              <w:t>, gồm:</w:t>
            </w:r>
          </w:p>
        </w:tc>
        <w:tc>
          <w:tcPr>
            <w:tcW w:w="879" w:type="dxa"/>
            <w:tcBorders>
              <w:top w:val="single"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b/>
                <w:color w:val="auto"/>
              </w:rPr>
            </w:pPr>
            <w:r w:rsidRPr="00756EED">
              <w:rPr>
                <w:rStyle w:val="fontstyle31"/>
                <w:rFonts w:ascii="Times New Roman" w:hAnsi="Times New Roman"/>
                <w:b/>
                <w:color w:val="auto"/>
              </w:rPr>
              <w:t>06</w:t>
            </w:r>
          </w:p>
        </w:tc>
        <w:tc>
          <w:tcPr>
            <w:tcW w:w="1956" w:type="dxa"/>
            <w:tcBorders>
              <w:top w:val="single"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b/>
                <w:color w:val="auto"/>
              </w:rPr>
            </w:pPr>
            <w:r w:rsidRPr="00756EED">
              <w:rPr>
                <w:rStyle w:val="fontstyle31"/>
                <w:rFonts w:ascii="Times New Roman" w:hAnsi="Times New Roman"/>
                <w:b/>
                <w:color w:val="auto"/>
              </w:rPr>
              <w:t>238.000.000</w:t>
            </w:r>
          </w:p>
        </w:tc>
        <w:tc>
          <w:tcPr>
            <w:tcW w:w="1417" w:type="dxa"/>
            <w:tcBorders>
              <w:top w:val="single"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b/>
                <w:color w:val="auto"/>
              </w:rPr>
            </w:pPr>
            <w:r w:rsidRPr="00756EED">
              <w:rPr>
                <w:rStyle w:val="fontstyle31"/>
                <w:rFonts w:ascii="Times New Roman" w:hAnsi="Times New Roman"/>
                <w:b/>
                <w:color w:val="auto"/>
              </w:rPr>
              <w:t>2,33%</w:t>
            </w:r>
          </w:p>
        </w:tc>
      </w:tr>
      <w:tr w:rsidR="00756EED" w:rsidRPr="00756EED" w:rsidTr="00680872">
        <w:tc>
          <w:tcPr>
            <w:tcW w:w="670"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Chủ tịch HĐQT </w:t>
            </w:r>
          </w:p>
        </w:tc>
        <w:tc>
          <w:tcPr>
            <w:tcW w:w="879"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 xml:space="preserve">01 </w:t>
            </w:r>
          </w:p>
        </w:tc>
        <w:tc>
          <w:tcPr>
            <w:tcW w:w="1956"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sz w:val="24"/>
                <w:szCs w:val="24"/>
              </w:rPr>
            </w:pPr>
          </w:p>
        </w:tc>
        <w:tc>
          <w:tcPr>
            <w:tcW w:w="3725"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 xml:space="preserve">Thành viên HĐQT </w:t>
            </w:r>
          </w:p>
        </w:tc>
        <w:tc>
          <w:tcPr>
            <w:tcW w:w="879" w:type="dxa"/>
            <w:tcBorders>
              <w:top w:val="dotted" w:sz="4" w:space="0" w:color="auto"/>
              <w:left w:val="single" w:sz="4" w:space="0" w:color="auto"/>
              <w:bottom w:val="dotted"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04</w:t>
            </w:r>
          </w:p>
        </w:tc>
        <w:tc>
          <w:tcPr>
            <w:tcW w:w="1956"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dotted"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670"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p>
        </w:tc>
        <w:tc>
          <w:tcPr>
            <w:tcW w:w="3725"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680872">
            <w:pPr>
              <w:numPr>
                <w:ilvl w:val="0"/>
                <w:numId w:val="8"/>
              </w:numPr>
              <w:spacing w:before="60" w:after="60" w:line="288" w:lineRule="auto"/>
              <w:ind w:left="550" w:hanging="284"/>
              <w:rPr>
                <w:rStyle w:val="fontstyle31"/>
                <w:rFonts w:ascii="Times New Roman" w:hAnsi="Times New Roman"/>
                <w:color w:val="auto"/>
              </w:rPr>
            </w:pPr>
            <w:r w:rsidRPr="00756EED">
              <w:rPr>
                <w:rStyle w:val="fontstyle31"/>
                <w:rFonts w:ascii="Times New Roman" w:hAnsi="Times New Roman"/>
                <w:color w:val="auto"/>
              </w:rPr>
              <w:t>Thư ký HĐQT</w:t>
            </w:r>
          </w:p>
        </w:tc>
        <w:tc>
          <w:tcPr>
            <w:tcW w:w="879" w:type="dxa"/>
            <w:tcBorders>
              <w:top w:val="dotted"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jc w:val="center"/>
              <w:rPr>
                <w:rStyle w:val="fontstyle31"/>
                <w:rFonts w:ascii="Times New Roman" w:hAnsi="Times New Roman"/>
                <w:color w:val="auto"/>
              </w:rPr>
            </w:pPr>
            <w:r w:rsidRPr="00756EED">
              <w:rPr>
                <w:rStyle w:val="fontstyle31"/>
                <w:rFonts w:ascii="Times New Roman" w:hAnsi="Times New Roman"/>
                <w:color w:val="auto"/>
              </w:rPr>
              <w:t>01</w:t>
            </w:r>
          </w:p>
        </w:tc>
        <w:tc>
          <w:tcPr>
            <w:tcW w:w="1956"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c>
          <w:tcPr>
            <w:tcW w:w="1417" w:type="dxa"/>
            <w:tcBorders>
              <w:top w:val="dotted" w:sz="4" w:space="0" w:color="auto"/>
              <w:left w:val="single" w:sz="4" w:space="0" w:color="auto"/>
              <w:bottom w:val="single" w:sz="4" w:space="0" w:color="auto"/>
              <w:right w:val="single" w:sz="4" w:space="0" w:color="auto"/>
            </w:tcBorders>
          </w:tcPr>
          <w:p w:rsidR="00680872" w:rsidRPr="00756EED" w:rsidRDefault="00680872" w:rsidP="00347810">
            <w:pPr>
              <w:spacing w:before="60" w:after="60" w:line="288" w:lineRule="auto"/>
              <w:jc w:val="right"/>
              <w:rPr>
                <w:rStyle w:val="fontstyle31"/>
                <w:rFonts w:ascii="Times New Roman" w:hAnsi="Times New Roman"/>
                <w:color w:val="auto"/>
              </w:rPr>
            </w:pPr>
          </w:p>
        </w:tc>
      </w:tr>
      <w:tr w:rsidR="00756EED" w:rsidRPr="00756EED" w:rsidTr="00680872">
        <w:tc>
          <w:tcPr>
            <w:tcW w:w="4395" w:type="dxa"/>
            <w:gridSpan w:val="2"/>
            <w:tcBorders>
              <w:top w:val="single"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rPr>
                <w:rStyle w:val="fontstyle31"/>
                <w:rFonts w:ascii="Times New Roman" w:hAnsi="Times New Roman"/>
                <w:b/>
                <w:color w:val="auto"/>
              </w:rPr>
            </w:pPr>
            <w:r w:rsidRPr="00756EED">
              <w:rPr>
                <w:rStyle w:val="fontstyle31"/>
                <w:rFonts w:ascii="Times New Roman" w:hAnsi="Times New Roman"/>
                <w:b/>
                <w:color w:val="auto"/>
              </w:rPr>
              <w:t>TỔNG CỘNG</w:t>
            </w:r>
          </w:p>
        </w:tc>
        <w:tc>
          <w:tcPr>
            <w:tcW w:w="879" w:type="dxa"/>
            <w:tcBorders>
              <w:top w:val="single" w:sz="4" w:space="0" w:color="auto"/>
              <w:left w:val="single" w:sz="4" w:space="0" w:color="auto"/>
              <w:bottom w:val="single" w:sz="4" w:space="0" w:color="auto"/>
              <w:right w:val="single" w:sz="4" w:space="0" w:color="auto"/>
            </w:tcBorders>
            <w:vAlign w:val="center"/>
          </w:tcPr>
          <w:p w:rsidR="00680872" w:rsidRPr="00756EED" w:rsidRDefault="00680872" w:rsidP="00347810">
            <w:pPr>
              <w:spacing w:before="60" w:after="60" w:line="288" w:lineRule="auto"/>
              <w:rPr>
                <w:rStyle w:val="fontstyle31"/>
                <w:rFonts w:ascii="Times New Roman" w:hAnsi="Times New Roman"/>
                <w:color w:val="auto"/>
              </w:rPr>
            </w:pPr>
          </w:p>
        </w:tc>
        <w:tc>
          <w:tcPr>
            <w:tcW w:w="1956" w:type="dxa"/>
            <w:tcBorders>
              <w:top w:val="single" w:sz="4" w:space="0" w:color="auto"/>
              <w:left w:val="single" w:sz="4" w:space="0" w:color="auto"/>
              <w:bottom w:val="single" w:sz="4" w:space="0" w:color="auto"/>
              <w:right w:val="single" w:sz="4" w:space="0" w:color="auto"/>
            </w:tcBorders>
            <w:vAlign w:val="center"/>
          </w:tcPr>
          <w:p w:rsidR="00680872" w:rsidRPr="00756EED" w:rsidRDefault="00680872" w:rsidP="00347810">
            <w:pPr>
              <w:jc w:val="right"/>
              <w:rPr>
                <w:rStyle w:val="fontstyle31"/>
                <w:rFonts w:ascii="Times New Roman" w:hAnsi="Times New Roman"/>
                <w:b/>
                <w:bCs/>
                <w:color w:val="auto"/>
              </w:rPr>
            </w:pPr>
            <w:r w:rsidRPr="00756EED">
              <w:rPr>
                <w:rStyle w:val="fontstyle31"/>
                <w:rFonts w:ascii="Times New Roman" w:hAnsi="Times New Roman"/>
                <w:b/>
                <w:bCs/>
                <w:color w:val="auto"/>
              </w:rPr>
              <w:t>1.252.000.000</w:t>
            </w:r>
          </w:p>
        </w:tc>
        <w:tc>
          <w:tcPr>
            <w:tcW w:w="1417" w:type="dxa"/>
            <w:tcBorders>
              <w:top w:val="single" w:sz="4" w:space="0" w:color="auto"/>
              <w:left w:val="single" w:sz="4" w:space="0" w:color="auto"/>
              <w:bottom w:val="single" w:sz="4" w:space="0" w:color="auto"/>
              <w:right w:val="single" w:sz="4" w:space="0" w:color="auto"/>
            </w:tcBorders>
            <w:vAlign w:val="center"/>
          </w:tcPr>
          <w:p w:rsidR="00680872" w:rsidRPr="00756EED" w:rsidRDefault="00680872" w:rsidP="00347810">
            <w:pPr>
              <w:jc w:val="right"/>
              <w:rPr>
                <w:rStyle w:val="fontstyle31"/>
                <w:rFonts w:ascii="Times New Roman" w:hAnsi="Times New Roman"/>
                <w:b/>
                <w:bCs/>
                <w:color w:val="auto"/>
              </w:rPr>
            </w:pPr>
          </w:p>
        </w:tc>
      </w:tr>
    </w:tbl>
    <w:p w:rsidR="00680872" w:rsidRDefault="00680872" w:rsidP="006D270B">
      <w:pPr>
        <w:spacing w:before="80" w:after="80"/>
        <w:ind w:firstLine="720"/>
        <w:jc w:val="both"/>
        <w:rPr>
          <w:b/>
          <w:sz w:val="28"/>
          <w:szCs w:val="28"/>
          <w:lang w:val="nl-NL"/>
        </w:rPr>
      </w:pPr>
      <w:bookmarkStart w:id="0" w:name="_GoBack"/>
      <w:bookmarkEnd w:id="0"/>
    </w:p>
    <w:p w:rsidR="006D270B" w:rsidRPr="00F85388" w:rsidRDefault="006D270B" w:rsidP="006D270B">
      <w:pPr>
        <w:spacing w:before="80" w:after="80"/>
        <w:ind w:firstLine="720"/>
        <w:jc w:val="both"/>
        <w:rPr>
          <w:b/>
          <w:color w:val="000000" w:themeColor="text1"/>
          <w:sz w:val="28"/>
          <w:szCs w:val="28"/>
          <w:lang w:val="nl-NL"/>
        </w:rPr>
      </w:pPr>
      <w:r w:rsidRPr="00F85388">
        <w:rPr>
          <w:b/>
          <w:color w:val="000000" w:themeColor="text1"/>
          <w:sz w:val="28"/>
          <w:szCs w:val="28"/>
          <w:lang w:val="nl-NL"/>
        </w:rPr>
        <w:t>1.2.4. Báo cáo về các giao dịch giữa công ty, công ty con, công ty do công ty đại chúng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A147F0" w:rsidRPr="00F85388" w:rsidRDefault="00A147F0" w:rsidP="00A147F0">
      <w:pPr>
        <w:tabs>
          <w:tab w:val="left" w:pos="900"/>
        </w:tabs>
        <w:spacing w:before="120"/>
        <w:ind w:firstLine="720"/>
        <w:jc w:val="both"/>
        <w:rPr>
          <w:b/>
          <w:color w:val="000000" w:themeColor="text1"/>
          <w:sz w:val="28"/>
          <w:szCs w:val="28"/>
        </w:rPr>
      </w:pPr>
      <w:r w:rsidRPr="00F85388">
        <w:rPr>
          <w:b/>
          <w:color w:val="000000" w:themeColor="text1"/>
          <w:sz w:val="28"/>
          <w:szCs w:val="28"/>
        </w:rPr>
        <w:t xml:space="preserve">- </w:t>
      </w:r>
      <w:r w:rsidRPr="00F85388">
        <w:rPr>
          <w:color w:val="000000" w:themeColor="text1"/>
          <w:sz w:val="28"/>
          <w:szCs w:val="28"/>
        </w:rPr>
        <w:t>Các thành viên BKS không có giao dịch</w:t>
      </w:r>
      <w:r w:rsidRPr="00F85388">
        <w:rPr>
          <w:b/>
          <w:color w:val="000000" w:themeColor="text1"/>
          <w:sz w:val="28"/>
          <w:szCs w:val="28"/>
        </w:rPr>
        <w:t>.</w:t>
      </w:r>
    </w:p>
    <w:p w:rsidR="00A147F0" w:rsidRPr="00F85388" w:rsidRDefault="00A147F0" w:rsidP="00A147F0">
      <w:pPr>
        <w:tabs>
          <w:tab w:val="left" w:pos="900"/>
        </w:tabs>
        <w:spacing w:before="120"/>
        <w:ind w:firstLine="720"/>
        <w:jc w:val="both"/>
        <w:rPr>
          <w:color w:val="000000" w:themeColor="text1"/>
          <w:sz w:val="28"/>
          <w:szCs w:val="28"/>
        </w:rPr>
      </w:pPr>
      <w:r w:rsidRPr="00F85388">
        <w:rPr>
          <w:color w:val="000000" w:themeColor="text1"/>
          <w:sz w:val="28"/>
          <w:szCs w:val="28"/>
        </w:rPr>
        <w:t>- Trong năm 2021, Công ty Cổ phần In Tổng Hợp Bình Dương có xin ý kiến HĐQT về hợp đồng giao dịch in sản phẩm vé số với Công ty TNHH MTV xổ số kiến thiết Bình Dương (giao dịch có giá trị nhỏ hơn 35%),  do thành viên HĐQT đại diện Công ty TNHH MTV xổ số kiến thiết Bình Dương có vốn góp là 29%</w:t>
      </w:r>
      <w:r w:rsidR="00C51E43" w:rsidRPr="006A2B17">
        <w:rPr>
          <w:color w:val="000000" w:themeColor="text1"/>
          <w:sz w:val="28"/>
          <w:szCs w:val="28"/>
        </w:rPr>
        <w:t xml:space="preserve"> </w:t>
      </w:r>
      <w:r w:rsidRPr="006A2B17">
        <w:rPr>
          <w:color w:val="000000" w:themeColor="text1"/>
          <w:sz w:val="28"/>
          <w:szCs w:val="28"/>
        </w:rPr>
        <w:t>vốn điều lệ</w:t>
      </w:r>
      <w:r w:rsidRPr="00F85388">
        <w:rPr>
          <w:color w:val="000000" w:themeColor="text1"/>
          <w:sz w:val="28"/>
          <w:szCs w:val="28"/>
        </w:rPr>
        <w:t>, và HĐQT đồng ý chấp thuận.</w:t>
      </w:r>
    </w:p>
    <w:p w:rsidR="00183914" w:rsidRPr="00DC6E1B" w:rsidRDefault="00183914" w:rsidP="00B73E34">
      <w:pPr>
        <w:tabs>
          <w:tab w:val="num" w:pos="1843"/>
        </w:tabs>
        <w:spacing w:before="80" w:after="80"/>
        <w:ind w:firstLine="720"/>
        <w:jc w:val="both"/>
        <w:rPr>
          <w:sz w:val="28"/>
          <w:szCs w:val="28"/>
          <w:lang w:val="nl-NL"/>
        </w:rPr>
      </w:pPr>
    </w:p>
    <w:p w:rsidR="00391870" w:rsidRPr="00F3704A" w:rsidRDefault="00391870" w:rsidP="002F065B">
      <w:pPr>
        <w:spacing w:before="80" w:after="80"/>
        <w:ind w:firstLine="709"/>
        <w:jc w:val="both"/>
        <w:rPr>
          <w:b/>
          <w:sz w:val="28"/>
          <w:szCs w:val="28"/>
        </w:rPr>
      </w:pPr>
      <w:r w:rsidRPr="00F3704A">
        <w:rPr>
          <w:b/>
          <w:sz w:val="28"/>
          <w:szCs w:val="28"/>
        </w:rPr>
        <w:t>2. Thực hiện Nghị quyết của Đại hội đồng cổđông:</w:t>
      </w:r>
    </w:p>
    <w:p w:rsidR="00391870" w:rsidRPr="006120BC" w:rsidRDefault="00F11D34" w:rsidP="002F065B">
      <w:pPr>
        <w:spacing w:before="80" w:after="80"/>
        <w:ind w:firstLine="720"/>
        <w:jc w:val="both"/>
        <w:rPr>
          <w:sz w:val="28"/>
          <w:szCs w:val="28"/>
        </w:rPr>
      </w:pPr>
      <w:r w:rsidRPr="00DC6E1B">
        <w:rPr>
          <w:sz w:val="28"/>
          <w:szCs w:val="28"/>
        </w:rPr>
        <w:t xml:space="preserve">Căn cứ Nghị quyết ĐHĐCĐ ký ngày </w:t>
      </w:r>
      <w:r w:rsidR="00837C6F" w:rsidRPr="00F50642">
        <w:rPr>
          <w:sz w:val="28"/>
          <w:szCs w:val="28"/>
        </w:rPr>
        <w:t>29/4/2021</w:t>
      </w:r>
      <w:r w:rsidRPr="00DC6E1B">
        <w:rPr>
          <w:sz w:val="28"/>
          <w:szCs w:val="28"/>
        </w:rPr>
        <w:t xml:space="preserve">, </w:t>
      </w:r>
      <w:r w:rsidR="00391870" w:rsidRPr="00F3704A">
        <w:rPr>
          <w:sz w:val="28"/>
          <w:szCs w:val="28"/>
        </w:rPr>
        <w:t xml:space="preserve">HĐQT chỉ đạo Ban </w:t>
      </w:r>
      <w:r w:rsidR="00786491" w:rsidRPr="00DC6E1B">
        <w:rPr>
          <w:sz w:val="28"/>
          <w:szCs w:val="28"/>
        </w:rPr>
        <w:t>điều hành</w:t>
      </w:r>
      <w:r w:rsidRPr="00DC6E1B">
        <w:rPr>
          <w:sz w:val="28"/>
          <w:szCs w:val="28"/>
        </w:rPr>
        <w:t>ban hành Bộ kế hoạch</w:t>
      </w:r>
      <w:r w:rsidR="00EF688E" w:rsidRPr="00DC6E1B">
        <w:rPr>
          <w:sz w:val="28"/>
          <w:szCs w:val="28"/>
        </w:rPr>
        <w:t xml:space="preserve"> kinh doanh</w:t>
      </w:r>
      <w:r w:rsidRPr="00DC6E1B">
        <w:rPr>
          <w:sz w:val="28"/>
          <w:szCs w:val="28"/>
        </w:rPr>
        <w:t xml:space="preserve"> chi tiết năm 202</w:t>
      </w:r>
      <w:r w:rsidR="00837C6F" w:rsidRPr="00F50642">
        <w:rPr>
          <w:sz w:val="28"/>
          <w:szCs w:val="28"/>
        </w:rPr>
        <w:t>1</w:t>
      </w:r>
      <w:r w:rsidRPr="00DC6E1B">
        <w:rPr>
          <w:sz w:val="28"/>
          <w:szCs w:val="28"/>
        </w:rPr>
        <w:t xml:space="preserve">, </w:t>
      </w:r>
      <w:r w:rsidR="00391870" w:rsidRPr="00F3704A">
        <w:rPr>
          <w:sz w:val="28"/>
          <w:szCs w:val="28"/>
        </w:rPr>
        <w:t xml:space="preserve">bám sát và theo dõi tình hình </w:t>
      </w:r>
      <w:r w:rsidRPr="00DC6E1B">
        <w:rPr>
          <w:sz w:val="28"/>
          <w:szCs w:val="28"/>
        </w:rPr>
        <w:t xml:space="preserve">doanh thu, chi phí, </w:t>
      </w:r>
      <w:r w:rsidR="00391870" w:rsidRPr="00F3704A">
        <w:rPr>
          <w:sz w:val="28"/>
          <w:szCs w:val="28"/>
        </w:rPr>
        <w:t>công nợ và hàng tồn kho, tránh tình trạng nợ xấu và hàng tồn kho lớn</w:t>
      </w:r>
      <w:r w:rsidR="00E65B5B" w:rsidRPr="00DC6E1B">
        <w:rPr>
          <w:sz w:val="28"/>
          <w:szCs w:val="28"/>
        </w:rPr>
        <w:t xml:space="preserve">, </w:t>
      </w:r>
      <w:r w:rsidR="007129B5" w:rsidRPr="00DC6E1B">
        <w:rPr>
          <w:sz w:val="28"/>
          <w:szCs w:val="28"/>
        </w:rPr>
        <w:t>chỉ đạo</w:t>
      </w:r>
      <w:r w:rsidR="00E65B5B" w:rsidRPr="00DC6E1B">
        <w:rPr>
          <w:sz w:val="28"/>
          <w:szCs w:val="28"/>
        </w:rPr>
        <w:t xml:space="preserve"> xây dựng kế hoạch </w:t>
      </w:r>
      <w:r w:rsidR="007129B5" w:rsidRPr="00DC6E1B">
        <w:rPr>
          <w:sz w:val="28"/>
          <w:szCs w:val="28"/>
        </w:rPr>
        <w:t xml:space="preserve">khai tháctừng nhóm hàng </w:t>
      </w:r>
      <w:r w:rsidR="00F2638A" w:rsidRPr="00DC6E1B">
        <w:rPr>
          <w:sz w:val="28"/>
          <w:szCs w:val="28"/>
        </w:rPr>
        <w:t>bao bì và tổng hợp theo định kỳ tháng</w:t>
      </w:r>
      <w:r w:rsidR="00B819DB" w:rsidRPr="00DC6E1B">
        <w:rPr>
          <w:sz w:val="28"/>
          <w:szCs w:val="28"/>
        </w:rPr>
        <w:t xml:space="preserve">, chủ yếu tập trung </w:t>
      </w:r>
      <w:r w:rsidR="00A915D5" w:rsidRPr="00DC6E1B">
        <w:rPr>
          <w:sz w:val="28"/>
          <w:szCs w:val="28"/>
        </w:rPr>
        <w:t xml:space="preserve">khai thác </w:t>
      </w:r>
      <w:r w:rsidR="00B819DB" w:rsidRPr="00DC6E1B">
        <w:rPr>
          <w:sz w:val="28"/>
          <w:szCs w:val="28"/>
        </w:rPr>
        <w:t>các khách hàng truyền thống</w:t>
      </w:r>
      <w:r w:rsidR="00FE45AF">
        <w:rPr>
          <w:sz w:val="28"/>
          <w:szCs w:val="28"/>
        </w:rPr>
        <w:t>.</w:t>
      </w:r>
    </w:p>
    <w:p w:rsidR="00391870" w:rsidRPr="00F3704A" w:rsidRDefault="00391870" w:rsidP="002F065B">
      <w:pPr>
        <w:spacing w:before="80" w:after="80"/>
        <w:ind w:firstLine="720"/>
        <w:jc w:val="both"/>
        <w:rPr>
          <w:b/>
          <w:sz w:val="28"/>
          <w:szCs w:val="28"/>
        </w:rPr>
      </w:pPr>
      <w:r w:rsidRPr="00F3704A">
        <w:rPr>
          <w:b/>
          <w:sz w:val="28"/>
          <w:szCs w:val="28"/>
        </w:rPr>
        <w:t>3. Về công tác quản lý tài chính:</w:t>
      </w:r>
    </w:p>
    <w:p w:rsidR="00391870" w:rsidRPr="00F50642" w:rsidRDefault="00391870" w:rsidP="002F065B">
      <w:pPr>
        <w:spacing w:before="80" w:after="80"/>
        <w:ind w:firstLine="720"/>
        <w:jc w:val="both"/>
        <w:rPr>
          <w:sz w:val="28"/>
          <w:szCs w:val="28"/>
        </w:rPr>
      </w:pPr>
      <w:r w:rsidRPr="00F3704A">
        <w:rPr>
          <w:sz w:val="28"/>
          <w:szCs w:val="28"/>
        </w:rPr>
        <w:t>Tại phiên họp thường kỳ, HĐQT đã nghe Giám đốc báo cáo tình hình hoạt động kinh doanh và kết quả kinh doanh, tình hình tài chính của Công ty. HĐQT đã xem xét và thông qua các số liệu báo cáo</w:t>
      </w:r>
      <w:r w:rsidR="00E677F4" w:rsidRPr="00DC6E1B">
        <w:rPr>
          <w:sz w:val="28"/>
          <w:szCs w:val="28"/>
        </w:rPr>
        <w:t xml:space="preserve"> định kỳ </w:t>
      </w:r>
      <w:r w:rsidR="00BC335E" w:rsidRPr="00DC6E1B">
        <w:rPr>
          <w:sz w:val="28"/>
          <w:szCs w:val="28"/>
        </w:rPr>
        <w:t xml:space="preserve">hàng </w:t>
      </w:r>
      <w:r w:rsidR="00E677F4" w:rsidRPr="00DC6E1B">
        <w:rPr>
          <w:sz w:val="28"/>
          <w:szCs w:val="28"/>
        </w:rPr>
        <w:t>quý, 6 tháng</w:t>
      </w:r>
      <w:r w:rsidR="00BC335E" w:rsidRPr="00DC6E1B">
        <w:rPr>
          <w:sz w:val="28"/>
          <w:szCs w:val="28"/>
        </w:rPr>
        <w:t>, 9 tháng</w:t>
      </w:r>
      <w:r w:rsidR="00C65A23" w:rsidRPr="00C65A23">
        <w:rPr>
          <w:sz w:val="28"/>
          <w:szCs w:val="28"/>
        </w:rPr>
        <w:t xml:space="preserve"> và năm 202</w:t>
      </w:r>
      <w:r w:rsidR="00EB6AFC" w:rsidRPr="00F50642">
        <w:rPr>
          <w:sz w:val="28"/>
          <w:szCs w:val="28"/>
        </w:rPr>
        <w:t>1.</w:t>
      </w:r>
    </w:p>
    <w:p w:rsidR="00391870" w:rsidRPr="00F3704A" w:rsidRDefault="00E677F4" w:rsidP="002F065B">
      <w:pPr>
        <w:spacing w:before="80" w:after="80"/>
        <w:ind w:firstLine="720"/>
        <w:jc w:val="both"/>
        <w:rPr>
          <w:sz w:val="28"/>
          <w:szCs w:val="28"/>
        </w:rPr>
      </w:pPr>
      <w:r>
        <w:rPr>
          <w:sz w:val="28"/>
          <w:szCs w:val="28"/>
        </w:rPr>
        <w:t>HĐQT đã thông qua việc</w:t>
      </w:r>
      <w:r w:rsidRPr="00DC6E1B">
        <w:rPr>
          <w:sz w:val="28"/>
          <w:szCs w:val="28"/>
        </w:rPr>
        <w:t xml:space="preserve"> quyết toán </w:t>
      </w:r>
      <w:r w:rsidR="00391870" w:rsidRPr="00F3704A">
        <w:rPr>
          <w:sz w:val="28"/>
          <w:szCs w:val="28"/>
        </w:rPr>
        <w:t xml:space="preserve">thù lao, </w:t>
      </w:r>
      <w:r w:rsidRPr="00DC6E1B">
        <w:rPr>
          <w:sz w:val="28"/>
          <w:szCs w:val="28"/>
        </w:rPr>
        <w:t xml:space="preserve">tiền lương, </w:t>
      </w:r>
      <w:r w:rsidR="00391870" w:rsidRPr="00F3704A">
        <w:rPr>
          <w:sz w:val="28"/>
          <w:szCs w:val="28"/>
        </w:rPr>
        <w:t xml:space="preserve">phân phối lợi nhuận, trích lập quỹ </w:t>
      </w:r>
      <w:r w:rsidRPr="00DC6E1B">
        <w:rPr>
          <w:sz w:val="28"/>
          <w:szCs w:val="28"/>
        </w:rPr>
        <w:t>năm 20</w:t>
      </w:r>
      <w:r w:rsidR="00EB6AFC" w:rsidRPr="00F50642">
        <w:rPr>
          <w:sz w:val="28"/>
          <w:szCs w:val="28"/>
        </w:rPr>
        <w:t>20</w:t>
      </w:r>
      <w:r w:rsidR="00391870" w:rsidRPr="00F3704A">
        <w:rPr>
          <w:sz w:val="28"/>
          <w:szCs w:val="28"/>
        </w:rPr>
        <w:t>trước khi trình Đại hội đồng cổ đông</w:t>
      </w:r>
      <w:r w:rsidR="00BC335E" w:rsidRPr="00DC6E1B">
        <w:rPr>
          <w:sz w:val="28"/>
          <w:szCs w:val="28"/>
        </w:rPr>
        <w:t xml:space="preserve"> năm 202</w:t>
      </w:r>
      <w:r w:rsidR="00EB6AFC" w:rsidRPr="00F50642">
        <w:rPr>
          <w:sz w:val="28"/>
          <w:szCs w:val="28"/>
        </w:rPr>
        <w:t>1</w:t>
      </w:r>
      <w:r w:rsidR="00391870" w:rsidRPr="00F3704A">
        <w:rPr>
          <w:sz w:val="28"/>
          <w:szCs w:val="28"/>
        </w:rPr>
        <w:t>.</w:t>
      </w:r>
    </w:p>
    <w:p w:rsidR="00391870" w:rsidRPr="00F50642" w:rsidRDefault="00391870" w:rsidP="002F065B">
      <w:pPr>
        <w:spacing w:before="80" w:after="80"/>
        <w:ind w:firstLine="720"/>
        <w:jc w:val="both"/>
        <w:rPr>
          <w:sz w:val="28"/>
          <w:szCs w:val="28"/>
        </w:rPr>
      </w:pPr>
      <w:r w:rsidRPr="00F3704A">
        <w:rPr>
          <w:sz w:val="28"/>
          <w:szCs w:val="28"/>
        </w:rPr>
        <w:t>HĐQT cũng đã thông qua các giải pháp và chỉ tiêu kế h</w:t>
      </w:r>
      <w:r w:rsidR="00B11C1B" w:rsidRPr="00F3704A">
        <w:rPr>
          <w:sz w:val="28"/>
          <w:szCs w:val="28"/>
        </w:rPr>
        <w:t>oạch sản xuất kinh doanh năm 20</w:t>
      </w:r>
      <w:r w:rsidR="00B11C1B" w:rsidRPr="00DC6E1B">
        <w:rPr>
          <w:sz w:val="28"/>
          <w:szCs w:val="28"/>
        </w:rPr>
        <w:t>2</w:t>
      </w:r>
      <w:r w:rsidR="00EB6AFC" w:rsidRPr="00F50642">
        <w:rPr>
          <w:sz w:val="28"/>
          <w:szCs w:val="28"/>
        </w:rPr>
        <w:t>1</w:t>
      </w:r>
      <w:r w:rsidRPr="00F3704A">
        <w:rPr>
          <w:sz w:val="28"/>
          <w:szCs w:val="28"/>
        </w:rPr>
        <w:t xml:space="preserve"> trước khi trình Đại hội đồng cổ đông thường niên năm </w:t>
      </w:r>
      <w:r w:rsidR="00B11C1B" w:rsidRPr="00DC6E1B">
        <w:rPr>
          <w:sz w:val="28"/>
          <w:szCs w:val="28"/>
        </w:rPr>
        <w:t>202</w:t>
      </w:r>
      <w:r w:rsidR="00EB6AFC" w:rsidRPr="00F50642">
        <w:rPr>
          <w:sz w:val="28"/>
          <w:szCs w:val="28"/>
        </w:rPr>
        <w:t>1.</w:t>
      </w:r>
    </w:p>
    <w:p w:rsidR="00391870" w:rsidRPr="00F3704A" w:rsidRDefault="00391870" w:rsidP="002F065B">
      <w:pPr>
        <w:spacing w:before="80" w:after="80"/>
        <w:ind w:firstLine="720"/>
        <w:jc w:val="both"/>
        <w:rPr>
          <w:b/>
          <w:sz w:val="28"/>
          <w:szCs w:val="28"/>
        </w:rPr>
      </w:pPr>
      <w:r w:rsidRPr="00F3704A">
        <w:rPr>
          <w:b/>
          <w:sz w:val="28"/>
          <w:szCs w:val="28"/>
        </w:rPr>
        <w:t>4. Quan hệ với Ban Kiểm soát:</w:t>
      </w:r>
    </w:p>
    <w:p w:rsidR="00391870" w:rsidRPr="00DC6E1B" w:rsidRDefault="00391870" w:rsidP="002F065B">
      <w:pPr>
        <w:spacing w:before="80" w:after="80"/>
        <w:ind w:firstLine="720"/>
        <w:jc w:val="both"/>
        <w:rPr>
          <w:sz w:val="28"/>
          <w:szCs w:val="28"/>
        </w:rPr>
      </w:pPr>
      <w:r w:rsidRPr="00F3704A">
        <w:rPr>
          <w:sz w:val="28"/>
          <w:szCs w:val="28"/>
        </w:rPr>
        <w:t>HĐQT thông qua báo cáo của Ban Kiểm soát trước khi trình Đại hội đồng cổ đông thường niên năm tài chính 20</w:t>
      </w:r>
      <w:r w:rsidR="005F7B96" w:rsidRPr="005F7B96">
        <w:rPr>
          <w:sz w:val="28"/>
          <w:szCs w:val="28"/>
        </w:rPr>
        <w:t>2</w:t>
      </w:r>
      <w:r w:rsidR="00EB6AFC" w:rsidRPr="00F50642">
        <w:rPr>
          <w:sz w:val="28"/>
          <w:szCs w:val="28"/>
        </w:rPr>
        <w:t>1</w:t>
      </w:r>
      <w:r w:rsidRPr="00F3704A">
        <w:rPr>
          <w:sz w:val="28"/>
          <w:szCs w:val="28"/>
        </w:rPr>
        <w:t>, trong đó Ban Kiểm soát đã thẩm định về tình hình kinh doa</w:t>
      </w:r>
      <w:r w:rsidR="00B11C1B" w:rsidRPr="00F3704A">
        <w:rPr>
          <w:sz w:val="28"/>
          <w:szCs w:val="28"/>
        </w:rPr>
        <w:t>nh và báo cáo tài chính năm 20</w:t>
      </w:r>
      <w:r w:rsidR="005F7B96" w:rsidRPr="005F7B96">
        <w:rPr>
          <w:sz w:val="28"/>
          <w:szCs w:val="28"/>
        </w:rPr>
        <w:t>2</w:t>
      </w:r>
      <w:r w:rsidR="00EB6AFC" w:rsidRPr="00F50642">
        <w:rPr>
          <w:sz w:val="28"/>
          <w:szCs w:val="28"/>
        </w:rPr>
        <w:t>1</w:t>
      </w:r>
      <w:r w:rsidRPr="00F3704A">
        <w:rPr>
          <w:sz w:val="28"/>
          <w:szCs w:val="28"/>
        </w:rPr>
        <w:t xml:space="preserve">, báo cáo đánh giá công tác quản lý điều hành của HĐQT và Ban Giám đốc. </w:t>
      </w:r>
    </w:p>
    <w:p w:rsidR="00207310" w:rsidRPr="00DC6E1B" w:rsidRDefault="00207310" w:rsidP="002F065B">
      <w:pPr>
        <w:spacing w:before="80" w:after="80"/>
        <w:ind w:firstLine="720"/>
        <w:jc w:val="both"/>
        <w:rPr>
          <w:sz w:val="28"/>
          <w:szCs w:val="28"/>
        </w:rPr>
      </w:pPr>
    </w:p>
    <w:p w:rsidR="00391870" w:rsidRPr="009F5B4D" w:rsidRDefault="00AC1341" w:rsidP="002F065B">
      <w:pPr>
        <w:spacing w:before="80" w:after="80"/>
        <w:ind w:firstLine="720"/>
        <w:jc w:val="both"/>
        <w:rPr>
          <w:b/>
          <w:sz w:val="28"/>
          <w:szCs w:val="28"/>
        </w:rPr>
      </w:pPr>
      <w:r w:rsidRPr="009F5B4D">
        <w:rPr>
          <w:b/>
          <w:sz w:val="28"/>
          <w:szCs w:val="28"/>
          <w:lang w:val="en-US"/>
        </w:rPr>
        <w:t>III. Đánh giá chung</w:t>
      </w:r>
      <w:r w:rsidR="00391870" w:rsidRPr="009F5B4D">
        <w:rPr>
          <w:b/>
          <w:sz w:val="28"/>
          <w:szCs w:val="28"/>
        </w:rPr>
        <w:t xml:space="preserve">: </w:t>
      </w:r>
    </w:p>
    <w:p w:rsidR="007616F3" w:rsidRPr="009F5B4D" w:rsidRDefault="007616F3" w:rsidP="00F130E0">
      <w:pPr>
        <w:pStyle w:val="ListParagraph"/>
        <w:numPr>
          <w:ilvl w:val="0"/>
          <w:numId w:val="3"/>
        </w:numPr>
        <w:tabs>
          <w:tab w:val="left" w:pos="1080"/>
        </w:tabs>
        <w:spacing w:before="80" w:after="80"/>
        <w:ind w:hanging="720"/>
        <w:jc w:val="both"/>
        <w:rPr>
          <w:b/>
          <w:sz w:val="28"/>
          <w:szCs w:val="28"/>
        </w:rPr>
      </w:pPr>
      <w:r w:rsidRPr="009F5B4D">
        <w:rPr>
          <w:b/>
          <w:sz w:val="28"/>
          <w:szCs w:val="28"/>
        </w:rPr>
        <w:t xml:space="preserve">Một số mặt đạt được: </w:t>
      </w:r>
    </w:p>
    <w:p w:rsidR="001F312C" w:rsidRPr="001F312C" w:rsidRDefault="001F312C" w:rsidP="004E509C">
      <w:pPr>
        <w:numPr>
          <w:ilvl w:val="0"/>
          <w:numId w:val="7"/>
        </w:numPr>
        <w:tabs>
          <w:tab w:val="left" w:pos="1080"/>
          <w:tab w:val="left" w:pos="1134"/>
          <w:tab w:val="num" w:pos="1843"/>
        </w:tabs>
        <w:spacing w:before="80" w:after="80"/>
        <w:ind w:left="90" w:firstLine="630"/>
        <w:jc w:val="both"/>
        <w:rPr>
          <w:sz w:val="27"/>
          <w:szCs w:val="27"/>
          <w:lang w:val="nl-NL"/>
        </w:rPr>
      </w:pPr>
      <w:r w:rsidRPr="001F312C">
        <w:rPr>
          <w:sz w:val="27"/>
          <w:szCs w:val="27"/>
          <w:lang w:val="nl-NL"/>
        </w:rPr>
        <w:t>Căn cứ vào quyền hạn, nhiệm vụ của HĐQT và Ban Giám đốc được quy định tại Điều lệ Công ty, trong năm, HĐQT đã thực hiện công tác giám sát, chỉ đạo Ban Giám đốc trong các lĩnh vực sau: tình hình thực hiện kế hoạch sản xuất kinh doanh năm 2021, tình hình duy trì sản xuất song song với phòng chống dịch bệnh Covid-19 tại công ty;</w:t>
      </w:r>
      <w:r>
        <w:rPr>
          <w:sz w:val="27"/>
          <w:szCs w:val="27"/>
          <w:lang w:val="nl-NL"/>
        </w:rPr>
        <w:t>t</w:t>
      </w:r>
      <w:r w:rsidRPr="001F312C">
        <w:rPr>
          <w:sz w:val="27"/>
          <w:szCs w:val="27"/>
          <w:lang w:val="nl-NL"/>
        </w:rPr>
        <w:t xml:space="preserve">ổ chức thực hiện Nghị quyết Đại hội đồng cổ đông thường niên, Đại hội đồng cổ đông bất thường cho năm tài chính 2021 và thực hiện các Nghị quyết của HĐQT. </w:t>
      </w:r>
    </w:p>
    <w:p w:rsidR="00ED647E" w:rsidRPr="001F312C" w:rsidRDefault="001F312C" w:rsidP="001D5ED2">
      <w:pPr>
        <w:numPr>
          <w:ilvl w:val="0"/>
          <w:numId w:val="7"/>
        </w:numPr>
        <w:tabs>
          <w:tab w:val="left" w:pos="1080"/>
          <w:tab w:val="left" w:pos="1134"/>
          <w:tab w:val="num" w:pos="1843"/>
        </w:tabs>
        <w:spacing w:before="80" w:after="80"/>
        <w:ind w:left="90" w:firstLine="630"/>
        <w:jc w:val="both"/>
        <w:rPr>
          <w:sz w:val="27"/>
          <w:szCs w:val="27"/>
          <w:lang w:val="nl-NL"/>
        </w:rPr>
      </w:pPr>
      <w:r w:rsidRPr="001F312C">
        <w:rPr>
          <w:sz w:val="27"/>
          <w:szCs w:val="27"/>
          <w:lang w:val="nl-NL"/>
        </w:rPr>
        <w:t xml:space="preserve">HĐQT tổ chức </w:t>
      </w:r>
      <w:r w:rsidR="0034007E">
        <w:rPr>
          <w:sz w:val="27"/>
          <w:szCs w:val="27"/>
          <w:lang w:val="nl-NL"/>
        </w:rPr>
        <w:t>được 1</w:t>
      </w:r>
      <w:r w:rsidRPr="001F312C">
        <w:rPr>
          <w:sz w:val="27"/>
          <w:szCs w:val="27"/>
          <w:lang w:val="nl-NL"/>
        </w:rPr>
        <w:t xml:space="preserve"> phiên họp</w:t>
      </w:r>
      <w:r w:rsidR="0034007E">
        <w:rPr>
          <w:sz w:val="27"/>
          <w:szCs w:val="27"/>
          <w:lang w:val="nl-NL"/>
        </w:rPr>
        <w:t xml:space="preserve"> trong năm</w:t>
      </w:r>
      <w:r w:rsidRPr="001F312C">
        <w:rPr>
          <w:sz w:val="27"/>
          <w:szCs w:val="27"/>
          <w:lang w:val="nl-NL"/>
        </w:rPr>
        <w:t xml:space="preserve">, do ảnh hưởng dịch bệnh, tuy nhiên số lượng thành viên tham dự vẫn đảm bảo theo qui định, các phiên họp được tổ chức đúng trình tự, tuân thủ qui định về quyền biểu quyết. Trong phiên họp các thành viên đã nêu quan điểm, phân tích sâu sắc về kế hoạch doanh thu, chi phí tiền lương, kế hoạch đầu tư MMTB, thẩm quyền giao dịch đầu tư tài chính, tiết giảm chi phí nguyên vật liệu...đều hướng đến mục tiêu, lợi ích chung của Công ty. Các nghị quyết, công văn phúc đáp được ban hành đúng thẩm quyền, đảm bảo vai trò định hướng phát triển của Công ty. </w:t>
      </w:r>
    </w:p>
    <w:p w:rsidR="001F312C" w:rsidRPr="001F312C" w:rsidRDefault="001F312C" w:rsidP="001F312C">
      <w:pPr>
        <w:tabs>
          <w:tab w:val="left" w:pos="1080"/>
          <w:tab w:val="left" w:pos="1134"/>
        </w:tabs>
        <w:spacing w:before="80" w:after="80"/>
        <w:ind w:left="720"/>
        <w:jc w:val="both"/>
        <w:rPr>
          <w:sz w:val="28"/>
          <w:szCs w:val="28"/>
        </w:rPr>
      </w:pPr>
    </w:p>
    <w:p w:rsidR="00ED647E" w:rsidRPr="0034007E" w:rsidRDefault="00ED647E" w:rsidP="00ED647E">
      <w:pPr>
        <w:pStyle w:val="ListParagraph"/>
        <w:numPr>
          <w:ilvl w:val="0"/>
          <w:numId w:val="3"/>
        </w:numPr>
        <w:tabs>
          <w:tab w:val="left" w:pos="1080"/>
        </w:tabs>
        <w:spacing w:before="80" w:after="80"/>
        <w:ind w:hanging="720"/>
        <w:jc w:val="both"/>
        <w:rPr>
          <w:b/>
          <w:sz w:val="28"/>
          <w:szCs w:val="28"/>
        </w:rPr>
      </w:pPr>
      <w:r w:rsidRPr="009F5B4D">
        <w:rPr>
          <w:b/>
          <w:sz w:val="28"/>
          <w:szCs w:val="28"/>
        </w:rPr>
        <w:t>Một số mặt hạn chế:</w:t>
      </w:r>
    </w:p>
    <w:p w:rsidR="0034007E" w:rsidRPr="006A2B17" w:rsidRDefault="0034007E" w:rsidP="0034007E">
      <w:pPr>
        <w:numPr>
          <w:ilvl w:val="0"/>
          <w:numId w:val="7"/>
        </w:numPr>
        <w:tabs>
          <w:tab w:val="left" w:pos="1134"/>
          <w:tab w:val="num" w:pos="1843"/>
        </w:tabs>
        <w:spacing w:before="40"/>
        <w:ind w:left="90" w:firstLine="630"/>
        <w:jc w:val="both"/>
        <w:rPr>
          <w:sz w:val="28"/>
          <w:szCs w:val="28"/>
        </w:rPr>
      </w:pPr>
      <w:r w:rsidRPr="006A2B17">
        <w:rPr>
          <w:sz w:val="28"/>
          <w:szCs w:val="28"/>
        </w:rPr>
        <w:t>HĐQT không tổ chức họp được hàng quý như quy định.</w:t>
      </w:r>
    </w:p>
    <w:p w:rsidR="0034007E" w:rsidRDefault="001F312C" w:rsidP="009F5B4D">
      <w:pPr>
        <w:numPr>
          <w:ilvl w:val="0"/>
          <w:numId w:val="7"/>
        </w:numPr>
        <w:tabs>
          <w:tab w:val="left" w:pos="1134"/>
          <w:tab w:val="num" w:pos="1843"/>
        </w:tabs>
        <w:spacing w:before="40"/>
        <w:ind w:left="90" w:firstLine="630"/>
        <w:jc w:val="both"/>
        <w:rPr>
          <w:sz w:val="27"/>
          <w:szCs w:val="27"/>
          <w:lang w:val="nl-NL"/>
        </w:rPr>
      </w:pPr>
      <w:r w:rsidRPr="0034007E">
        <w:rPr>
          <w:sz w:val="27"/>
          <w:szCs w:val="27"/>
          <w:lang w:val="nl-NL"/>
        </w:rPr>
        <w:t>Trong năm, việc công bố thông tin định kỳ, bất thường cho Ủy ban Chứng khoán Nhà nước, Sở giao dịch Chứng khoán, Công ty đã thực hiện đúng</w:t>
      </w:r>
      <w:r w:rsidR="0034007E">
        <w:rPr>
          <w:sz w:val="27"/>
          <w:szCs w:val="27"/>
          <w:lang w:val="nl-NL"/>
        </w:rPr>
        <w:t xml:space="preserve"> qui định về công bố thông tin</w:t>
      </w:r>
      <w:r w:rsidR="00F85388">
        <w:rPr>
          <w:sz w:val="27"/>
          <w:szCs w:val="27"/>
          <w:lang w:val="nl-NL"/>
        </w:rPr>
        <w:t>, trong năm có trường hợp xảy ra sai sót.</w:t>
      </w:r>
    </w:p>
    <w:p w:rsidR="009F5B4D" w:rsidRDefault="0034007E" w:rsidP="009F5B4D">
      <w:pPr>
        <w:numPr>
          <w:ilvl w:val="0"/>
          <w:numId w:val="7"/>
        </w:numPr>
        <w:tabs>
          <w:tab w:val="left" w:pos="1134"/>
          <w:tab w:val="num" w:pos="1843"/>
        </w:tabs>
        <w:spacing w:before="40"/>
        <w:ind w:left="90" w:firstLine="630"/>
        <w:jc w:val="both"/>
        <w:rPr>
          <w:sz w:val="27"/>
          <w:szCs w:val="27"/>
          <w:lang w:val="nl-NL"/>
        </w:rPr>
      </w:pPr>
      <w:r>
        <w:rPr>
          <w:sz w:val="27"/>
          <w:szCs w:val="27"/>
          <w:lang w:val="nl-NL"/>
        </w:rPr>
        <w:t>Các quy chế quản trị bổ sung chưa được HĐQT thông qua, phê duyệt thực hiện.</w:t>
      </w:r>
    </w:p>
    <w:p w:rsidR="0034007E" w:rsidRDefault="0034007E" w:rsidP="0034007E">
      <w:pPr>
        <w:tabs>
          <w:tab w:val="left" w:pos="1134"/>
          <w:tab w:val="num" w:pos="1843"/>
        </w:tabs>
        <w:spacing w:before="40"/>
        <w:ind w:left="720"/>
        <w:jc w:val="both"/>
        <w:rPr>
          <w:sz w:val="27"/>
          <w:szCs w:val="27"/>
          <w:lang w:val="nl-NL"/>
        </w:rPr>
      </w:pPr>
      <w:r>
        <w:rPr>
          <w:sz w:val="27"/>
          <w:szCs w:val="27"/>
          <w:lang w:val="nl-NL"/>
        </w:rPr>
        <w:sym w:font="Wingdings 2" w:char="F0AD"/>
      </w:r>
      <w:r>
        <w:rPr>
          <w:sz w:val="27"/>
          <w:szCs w:val="27"/>
          <w:lang w:val="nl-NL"/>
        </w:rPr>
        <w:t xml:space="preserve"> Nguyên Nhân: </w:t>
      </w:r>
    </w:p>
    <w:p w:rsidR="00A147F0" w:rsidRDefault="00A147F0" w:rsidP="00A147F0">
      <w:pPr>
        <w:pStyle w:val="ListParagraph"/>
        <w:numPr>
          <w:ilvl w:val="0"/>
          <w:numId w:val="7"/>
        </w:numPr>
        <w:tabs>
          <w:tab w:val="left" w:pos="1134"/>
          <w:tab w:val="num" w:pos="1843"/>
        </w:tabs>
        <w:spacing w:before="40"/>
        <w:jc w:val="both"/>
        <w:rPr>
          <w:sz w:val="27"/>
          <w:szCs w:val="27"/>
          <w:lang w:val="nl-NL"/>
        </w:rPr>
      </w:pPr>
      <w:r>
        <w:rPr>
          <w:sz w:val="27"/>
          <w:szCs w:val="27"/>
          <w:lang w:val="nl-NL"/>
        </w:rPr>
        <w:t>Do dịch bệnh covid -19 bùng phát.</w:t>
      </w:r>
    </w:p>
    <w:p w:rsidR="00A147F0" w:rsidRPr="00A147F0" w:rsidRDefault="00A147F0" w:rsidP="00A147F0">
      <w:pPr>
        <w:pStyle w:val="ListParagraph"/>
        <w:numPr>
          <w:ilvl w:val="0"/>
          <w:numId w:val="7"/>
        </w:numPr>
        <w:tabs>
          <w:tab w:val="left" w:pos="1134"/>
          <w:tab w:val="num" w:pos="1843"/>
        </w:tabs>
        <w:spacing w:before="40"/>
        <w:jc w:val="both"/>
        <w:rPr>
          <w:sz w:val="27"/>
          <w:szCs w:val="27"/>
          <w:lang w:val="nl-NL"/>
        </w:rPr>
      </w:pPr>
      <w:r>
        <w:rPr>
          <w:sz w:val="27"/>
          <w:szCs w:val="27"/>
          <w:lang w:val="nl-NL"/>
        </w:rPr>
        <w:t>Công bố thông tin nhằm không theo biểu mẫu quy định.</w:t>
      </w:r>
    </w:p>
    <w:p w:rsidR="008D731F" w:rsidRPr="00EB6AFC" w:rsidRDefault="008D731F" w:rsidP="002F065B">
      <w:pPr>
        <w:spacing w:before="80" w:after="80"/>
        <w:ind w:firstLine="720"/>
        <w:jc w:val="both"/>
        <w:rPr>
          <w:b/>
          <w:color w:val="FF0000"/>
          <w:sz w:val="28"/>
          <w:szCs w:val="28"/>
        </w:rPr>
      </w:pPr>
    </w:p>
    <w:p w:rsidR="00391870" w:rsidRPr="00E45D8D" w:rsidRDefault="00391870" w:rsidP="002F065B">
      <w:pPr>
        <w:spacing w:before="80" w:after="80"/>
        <w:ind w:firstLine="720"/>
        <w:jc w:val="both"/>
        <w:rPr>
          <w:b/>
          <w:sz w:val="28"/>
          <w:szCs w:val="28"/>
        </w:rPr>
      </w:pPr>
      <w:r w:rsidRPr="00E45D8D">
        <w:rPr>
          <w:b/>
          <w:sz w:val="28"/>
          <w:szCs w:val="28"/>
        </w:rPr>
        <w:t>I</w:t>
      </w:r>
      <w:r w:rsidR="00AC1341" w:rsidRPr="00E45D8D">
        <w:rPr>
          <w:b/>
          <w:sz w:val="28"/>
          <w:szCs w:val="28"/>
        </w:rPr>
        <w:t>V</w:t>
      </w:r>
      <w:r w:rsidRPr="00E45D8D">
        <w:rPr>
          <w:b/>
          <w:sz w:val="28"/>
          <w:szCs w:val="28"/>
        </w:rPr>
        <w:t>. KẾ HOẠCH HOẠT ĐỘNGNĂM 20</w:t>
      </w:r>
      <w:r w:rsidR="00C52877" w:rsidRPr="00E45D8D">
        <w:rPr>
          <w:b/>
          <w:sz w:val="28"/>
          <w:szCs w:val="28"/>
        </w:rPr>
        <w:t>2</w:t>
      </w:r>
      <w:r w:rsidR="009F5B4D" w:rsidRPr="00E45D8D">
        <w:rPr>
          <w:b/>
          <w:sz w:val="28"/>
          <w:szCs w:val="28"/>
        </w:rPr>
        <w:t>2</w:t>
      </w:r>
      <w:r w:rsidRPr="00E45D8D">
        <w:rPr>
          <w:b/>
          <w:sz w:val="28"/>
          <w:szCs w:val="28"/>
        </w:rPr>
        <w:t>:</w:t>
      </w:r>
    </w:p>
    <w:p w:rsidR="005776DA" w:rsidRPr="00E45D8D" w:rsidRDefault="00475B0F" w:rsidP="00F130E0">
      <w:pPr>
        <w:pStyle w:val="ListParagraph"/>
        <w:numPr>
          <w:ilvl w:val="0"/>
          <w:numId w:val="2"/>
        </w:numPr>
        <w:spacing w:before="80" w:after="80"/>
        <w:jc w:val="both"/>
        <w:rPr>
          <w:b/>
          <w:sz w:val="28"/>
          <w:szCs w:val="28"/>
        </w:rPr>
      </w:pPr>
      <w:r w:rsidRPr="00E45D8D">
        <w:rPr>
          <w:b/>
          <w:sz w:val="28"/>
          <w:szCs w:val="28"/>
          <w:lang w:val="en-US"/>
        </w:rPr>
        <w:t>Dự báo</w:t>
      </w:r>
      <w:r w:rsidR="00740695" w:rsidRPr="00E45D8D">
        <w:rPr>
          <w:b/>
          <w:sz w:val="28"/>
          <w:szCs w:val="28"/>
          <w:lang w:val="en-US"/>
        </w:rPr>
        <w:t xml:space="preserve"> tình hình:</w:t>
      </w:r>
    </w:p>
    <w:p w:rsidR="009F5B4D" w:rsidRPr="009F5B4D" w:rsidRDefault="009F5B4D" w:rsidP="009F5B4D">
      <w:pPr>
        <w:numPr>
          <w:ilvl w:val="0"/>
          <w:numId w:val="7"/>
        </w:numPr>
        <w:tabs>
          <w:tab w:val="left" w:pos="1134"/>
          <w:tab w:val="num" w:pos="1843"/>
        </w:tabs>
        <w:spacing w:before="40"/>
        <w:ind w:left="90" w:firstLine="630"/>
        <w:jc w:val="both"/>
        <w:rPr>
          <w:sz w:val="27"/>
          <w:szCs w:val="27"/>
          <w:lang w:val="nl-NL"/>
        </w:rPr>
      </w:pPr>
      <w:r w:rsidRPr="004E484B">
        <w:rPr>
          <w:sz w:val="27"/>
          <w:szCs w:val="27"/>
          <w:lang w:val="nl-NL"/>
        </w:rPr>
        <w:t xml:space="preserve">Năm 2022 dự báo dịch bệnh Covid-19 có thể chưa chấm dứt do có sự xuất hiện </w:t>
      </w:r>
      <w:r>
        <w:rPr>
          <w:sz w:val="27"/>
          <w:szCs w:val="27"/>
          <w:lang w:val="nl-NL"/>
        </w:rPr>
        <w:t xml:space="preserve">nhiều </w:t>
      </w:r>
      <w:r w:rsidRPr="004E484B">
        <w:rPr>
          <w:sz w:val="27"/>
          <w:szCs w:val="27"/>
          <w:lang w:val="nl-NL"/>
        </w:rPr>
        <w:t>biến chủng mới, nền kinh tế chưa thể khôi phục hoàn toàn; tuy nhiên sẽ khả quan hơn năm 2021 nhờ việc thích ứng trong điều kiện bình thường mới.Thị trường in ấn vẫn phải chịu áp lực lớn về giá nguyên vật liệu, vật tư đầu vào đều tăng...</w:t>
      </w:r>
    </w:p>
    <w:p w:rsidR="009F5B4D" w:rsidRPr="009F5B4D" w:rsidRDefault="009F5B4D" w:rsidP="009F5B4D">
      <w:pPr>
        <w:numPr>
          <w:ilvl w:val="0"/>
          <w:numId w:val="7"/>
        </w:numPr>
        <w:tabs>
          <w:tab w:val="left" w:pos="1134"/>
          <w:tab w:val="num" w:pos="1843"/>
        </w:tabs>
        <w:spacing w:before="40"/>
        <w:ind w:left="90" w:firstLine="630"/>
        <w:jc w:val="both"/>
        <w:rPr>
          <w:sz w:val="27"/>
          <w:szCs w:val="27"/>
          <w:lang w:val="nl-NL"/>
        </w:rPr>
      </w:pPr>
      <w:r w:rsidRPr="006811BF">
        <w:rPr>
          <w:sz w:val="27"/>
          <w:szCs w:val="27"/>
          <w:lang w:val="nl-NL"/>
        </w:rPr>
        <w:t xml:space="preserve">Luôn gắn biện pháp phòng chống dịch </w:t>
      </w:r>
      <w:r>
        <w:rPr>
          <w:sz w:val="27"/>
          <w:szCs w:val="27"/>
          <w:lang w:val="nl-NL"/>
        </w:rPr>
        <w:t xml:space="preserve">bệnh </w:t>
      </w:r>
      <w:r w:rsidRPr="006811BF">
        <w:rPr>
          <w:sz w:val="27"/>
          <w:szCs w:val="27"/>
          <w:lang w:val="nl-NL"/>
        </w:rPr>
        <w:t>trong điều kiện thích ứng, an toàn, linh hoạt</w:t>
      </w:r>
      <w:r>
        <w:rPr>
          <w:sz w:val="27"/>
          <w:szCs w:val="27"/>
          <w:lang w:val="nl-NL"/>
        </w:rPr>
        <w:t>, kiểm soát hiệu quả dịch bệnh</w:t>
      </w:r>
      <w:r w:rsidRPr="006811BF">
        <w:rPr>
          <w:sz w:val="27"/>
          <w:szCs w:val="27"/>
          <w:lang w:val="nl-NL"/>
        </w:rPr>
        <w:t xml:space="preserve"> với nhiệm vụ SXKD nhằm đảm bảo sản xuất an toàn. </w:t>
      </w:r>
    </w:p>
    <w:p w:rsidR="00544357" w:rsidRPr="00C52877" w:rsidRDefault="00544357" w:rsidP="00544357">
      <w:pPr>
        <w:pStyle w:val="ListParagraph"/>
        <w:tabs>
          <w:tab w:val="left" w:pos="1080"/>
        </w:tabs>
        <w:spacing w:before="80" w:after="80"/>
        <w:ind w:left="0" w:firstLine="1080"/>
        <w:jc w:val="both"/>
        <w:rPr>
          <w:sz w:val="28"/>
          <w:szCs w:val="28"/>
          <w:lang w:val="nl-NL"/>
        </w:rPr>
      </w:pPr>
    </w:p>
    <w:p w:rsidR="00C52877" w:rsidRPr="00075D2D" w:rsidRDefault="00740695" w:rsidP="00C52877">
      <w:pPr>
        <w:pStyle w:val="ListParagraph"/>
        <w:numPr>
          <w:ilvl w:val="0"/>
          <w:numId w:val="2"/>
        </w:numPr>
        <w:tabs>
          <w:tab w:val="left" w:pos="1080"/>
        </w:tabs>
        <w:spacing w:before="80" w:after="80"/>
        <w:ind w:left="0" w:firstLine="720"/>
        <w:jc w:val="both"/>
        <w:rPr>
          <w:sz w:val="28"/>
          <w:szCs w:val="28"/>
        </w:rPr>
      </w:pPr>
      <w:r w:rsidRPr="00075D2D">
        <w:rPr>
          <w:b/>
          <w:sz w:val="28"/>
          <w:szCs w:val="28"/>
        </w:rPr>
        <w:t>Mục tiêu cụ thể:</w:t>
      </w:r>
      <w:r w:rsidR="00C52877" w:rsidRPr="00075D2D">
        <w:rPr>
          <w:sz w:val="28"/>
          <w:szCs w:val="28"/>
        </w:rPr>
        <w:t>kế hoạch sản xuất kinh doanh trong năm 20</w:t>
      </w:r>
      <w:r w:rsidR="00C52877" w:rsidRPr="00075D2D">
        <w:rPr>
          <w:sz w:val="28"/>
          <w:szCs w:val="28"/>
          <w:lang w:val="nl-NL"/>
        </w:rPr>
        <w:t>2</w:t>
      </w:r>
      <w:r w:rsidR="00EB6AFC" w:rsidRPr="00075D2D">
        <w:rPr>
          <w:sz w:val="28"/>
          <w:szCs w:val="28"/>
          <w:lang w:val="nl-NL"/>
        </w:rPr>
        <w:t>2</w:t>
      </w:r>
      <w:r w:rsidR="00C52877" w:rsidRPr="00075D2D">
        <w:rPr>
          <w:sz w:val="28"/>
          <w:szCs w:val="28"/>
        </w:rPr>
        <w:t xml:space="preserve"> với các nội dung chính như sau: </w:t>
      </w:r>
    </w:p>
    <w:p w:rsidR="00E244E3" w:rsidRPr="00075D2D" w:rsidRDefault="00E24C5B" w:rsidP="00E244E3">
      <w:pPr>
        <w:pStyle w:val="ListParagraph"/>
        <w:tabs>
          <w:tab w:val="left" w:pos="1080"/>
        </w:tabs>
        <w:spacing w:before="80" w:after="80"/>
        <w:jc w:val="both"/>
        <w:rPr>
          <w:i/>
          <w:sz w:val="28"/>
          <w:szCs w:val="28"/>
          <w:lang w:val="en-US"/>
        </w:rPr>
      </w:pPr>
      <w:r w:rsidRPr="00075D2D">
        <w:rPr>
          <w:sz w:val="28"/>
          <w:szCs w:val="28"/>
        </w:rPr>
        <w:tab/>
      </w:r>
      <w:r w:rsidRPr="00075D2D">
        <w:rPr>
          <w:sz w:val="28"/>
          <w:szCs w:val="28"/>
        </w:rPr>
        <w:tab/>
      </w:r>
      <w:r w:rsidRPr="00075D2D">
        <w:rPr>
          <w:sz w:val="28"/>
          <w:szCs w:val="28"/>
        </w:rPr>
        <w:tab/>
      </w:r>
      <w:r w:rsidRPr="00075D2D">
        <w:rPr>
          <w:sz w:val="28"/>
          <w:szCs w:val="28"/>
        </w:rPr>
        <w:tab/>
      </w:r>
      <w:r w:rsidRPr="00075D2D">
        <w:rPr>
          <w:sz w:val="28"/>
          <w:szCs w:val="28"/>
        </w:rPr>
        <w:tab/>
      </w:r>
      <w:r w:rsidRPr="00075D2D">
        <w:rPr>
          <w:sz w:val="28"/>
          <w:szCs w:val="28"/>
        </w:rPr>
        <w:tab/>
      </w:r>
      <w:r w:rsidRPr="00075D2D">
        <w:rPr>
          <w:sz w:val="28"/>
          <w:szCs w:val="28"/>
        </w:rPr>
        <w:tab/>
      </w:r>
      <w:r w:rsidRPr="00075D2D">
        <w:rPr>
          <w:sz w:val="28"/>
          <w:szCs w:val="28"/>
        </w:rPr>
        <w:tab/>
      </w:r>
      <w:r w:rsidRPr="00075D2D">
        <w:rPr>
          <w:i/>
          <w:sz w:val="28"/>
          <w:szCs w:val="28"/>
          <w:lang w:val="en-US"/>
        </w:rPr>
        <w:t>ĐVT: triệu đồng</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368"/>
        <w:gridCol w:w="1418"/>
        <w:gridCol w:w="1860"/>
        <w:gridCol w:w="1955"/>
      </w:tblGrid>
      <w:tr w:rsidR="00075D2D" w:rsidRPr="00075D2D" w:rsidTr="00E45D8D">
        <w:tc>
          <w:tcPr>
            <w:tcW w:w="709" w:type="dxa"/>
            <w:tcBorders>
              <w:top w:val="single" w:sz="4" w:space="0" w:color="auto"/>
              <w:left w:val="single" w:sz="4" w:space="0" w:color="auto"/>
              <w:bottom w:val="single" w:sz="4" w:space="0" w:color="auto"/>
              <w:right w:val="single" w:sz="4" w:space="0" w:color="auto"/>
            </w:tcBorders>
            <w:vAlign w:val="center"/>
          </w:tcPr>
          <w:p w:rsidR="00C52877" w:rsidRPr="00075D2D" w:rsidRDefault="00C52877" w:rsidP="00C52877">
            <w:pPr>
              <w:jc w:val="center"/>
              <w:rPr>
                <w:b/>
                <w:bCs/>
                <w:sz w:val="26"/>
                <w:szCs w:val="26"/>
                <w:lang w:val="en-US"/>
              </w:rPr>
            </w:pPr>
            <w:r w:rsidRPr="00075D2D">
              <w:rPr>
                <w:b/>
                <w:bCs/>
                <w:sz w:val="26"/>
                <w:szCs w:val="26"/>
                <w:lang w:val="en-US"/>
              </w:rPr>
              <w:t>Stt</w:t>
            </w:r>
          </w:p>
        </w:tc>
        <w:tc>
          <w:tcPr>
            <w:tcW w:w="3368" w:type="dxa"/>
            <w:tcBorders>
              <w:top w:val="single" w:sz="4" w:space="0" w:color="auto"/>
              <w:left w:val="single" w:sz="4" w:space="0" w:color="auto"/>
              <w:bottom w:val="single" w:sz="4" w:space="0" w:color="auto"/>
              <w:right w:val="single" w:sz="4" w:space="0" w:color="auto"/>
            </w:tcBorders>
            <w:vAlign w:val="center"/>
          </w:tcPr>
          <w:p w:rsidR="00C52877" w:rsidRPr="00075D2D" w:rsidRDefault="00C52877" w:rsidP="00C52877">
            <w:pPr>
              <w:jc w:val="center"/>
              <w:rPr>
                <w:b/>
                <w:bCs/>
                <w:sz w:val="26"/>
                <w:szCs w:val="26"/>
              </w:rPr>
            </w:pPr>
            <w:r w:rsidRPr="00075D2D">
              <w:rPr>
                <w:b/>
                <w:bCs/>
                <w:sz w:val="26"/>
                <w:szCs w:val="26"/>
              </w:rPr>
              <w:t>Chỉ tiêu</w:t>
            </w:r>
          </w:p>
        </w:tc>
        <w:tc>
          <w:tcPr>
            <w:tcW w:w="1418" w:type="dxa"/>
            <w:tcBorders>
              <w:top w:val="single" w:sz="4" w:space="0" w:color="auto"/>
              <w:left w:val="single" w:sz="4" w:space="0" w:color="auto"/>
              <w:bottom w:val="single" w:sz="4" w:space="0" w:color="auto"/>
              <w:right w:val="single" w:sz="4" w:space="0" w:color="auto"/>
            </w:tcBorders>
            <w:vAlign w:val="center"/>
          </w:tcPr>
          <w:p w:rsidR="00C52877" w:rsidRPr="00075D2D" w:rsidRDefault="00C52877" w:rsidP="00C52877">
            <w:pPr>
              <w:jc w:val="center"/>
              <w:rPr>
                <w:b/>
                <w:bCs/>
                <w:sz w:val="26"/>
                <w:szCs w:val="26"/>
              </w:rPr>
            </w:pPr>
            <w:r w:rsidRPr="00075D2D">
              <w:rPr>
                <w:b/>
                <w:bCs/>
                <w:sz w:val="26"/>
                <w:szCs w:val="26"/>
              </w:rPr>
              <w:t>Đvt</w:t>
            </w:r>
          </w:p>
        </w:tc>
        <w:tc>
          <w:tcPr>
            <w:tcW w:w="1860" w:type="dxa"/>
            <w:tcBorders>
              <w:top w:val="single" w:sz="4" w:space="0" w:color="auto"/>
              <w:left w:val="single" w:sz="4" w:space="0" w:color="auto"/>
              <w:bottom w:val="single" w:sz="4" w:space="0" w:color="auto"/>
              <w:right w:val="single" w:sz="4" w:space="0" w:color="auto"/>
            </w:tcBorders>
            <w:vAlign w:val="center"/>
          </w:tcPr>
          <w:p w:rsidR="00C52877" w:rsidRPr="00075D2D" w:rsidRDefault="00C52877" w:rsidP="00C52877">
            <w:pPr>
              <w:jc w:val="center"/>
              <w:rPr>
                <w:b/>
                <w:bCs/>
                <w:sz w:val="26"/>
                <w:szCs w:val="26"/>
                <w:lang w:val="en-US"/>
              </w:rPr>
            </w:pPr>
            <w:r w:rsidRPr="00075D2D">
              <w:rPr>
                <w:b/>
                <w:bCs/>
                <w:sz w:val="26"/>
                <w:szCs w:val="26"/>
                <w:lang w:val="en-US"/>
              </w:rPr>
              <w:t>Kế hoạch</w:t>
            </w:r>
          </w:p>
          <w:p w:rsidR="00C52877" w:rsidRPr="00075D2D" w:rsidRDefault="00C52877" w:rsidP="009F5B4D">
            <w:pPr>
              <w:jc w:val="center"/>
              <w:rPr>
                <w:b/>
                <w:bCs/>
                <w:sz w:val="26"/>
                <w:szCs w:val="26"/>
                <w:lang w:val="en-US"/>
              </w:rPr>
            </w:pPr>
            <w:r w:rsidRPr="00075D2D">
              <w:rPr>
                <w:b/>
                <w:bCs/>
                <w:sz w:val="26"/>
                <w:szCs w:val="26"/>
                <w:lang w:val="en-US"/>
              </w:rPr>
              <w:t xml:space="preserve">Năm </w:t>
            </w:r>
            <w:r w:rsidRPr="00075D2D">
              <w:rPr>
                <w:b/>
                <w:bCs/>
                <w:sz w:val="26"/>
                <w:szCs w:val="26"/>
              </w:rPr>
              <w:t>20</w:t>
            </w:r>
            <w:r w:rsidRPr="00075D2D">
              <w:rPr>
                <w:b/>
                <w:bCs/>
                <w:sz w:val="26"/>
                <w:szCs w:val="26"/>
                <w:lang w:val="en-US"/>
              </w:rPr>
              <w:t>2</w:t>
            </w:r>
            <w:r w:rsidR="009F5B4D" w:rsidRPr="00075D2D">
              <w:rPr>
                <w:b/>
                <w:bCs/>
                <w:sz w:val="26"/>
                <w:szCs w:val="26"/>
                <w:lang w:val="en-US"/>
              </w:rPr>
              <w:t>2</w:t>
            </w:r>
          </w:p>
        </w:tc>
        <w:tc>
          <w:tcPr>
            <w:tcW w:w="1955" w:type="dxa"/>
            <w:tcBorders>
              <w:top w:val="single" w:sz="4" w:space="0" w:color="auto"/>
              <w:left w:val="single" w:sz="4" w:space="0" w:color="auto"/>
              <w:bottom w:val="single" w:sz="4" w:space="0" w:color="auto"/>
              <w:right w:val="single" w:sz="4" w:space="0" w:color="auto"/>
            </w:tcBorders>
            <w:vAlign w:val="center"/>
          </w:tcPr>
          <w:p w:rsidR="00C52877" w:rsidRPr="00075D2D" w:rsidRDefault="00C52877" w:rsidP="00C52877">
            <w:pPr>
              <w:jc w:val="center"/>
              <w:rPr>
                <w:b/>
                <w:bCs/>
                <w:sz w:val="26"/>
                <w:szCs w:val="26"/>
                <w:lang w:val="en-US"/>
              </w:rPr>
            </w:pPr>
            <w:r w:rsidRPr="00075D2D">
              <w:rPr>
                <w:b/>
                <w:bCs/>
                <w:sz w:val="26"/>
                <w:szCs w:val="26"/>
              </w:rPr>
              <w:t xml:space="preserve">% </w:t>
            </w:r>
            <w:r w:rsidRPr="00075D2D">
              <w:rPr>
                <w:b/>
                <w:bCs/>
                <w:sz w:val="26"/>
                <w:szCs w:val="26"/>
                <w:lang w:val="en-US"/>
              </w:rPr>
              <w:t>KH 202</w:t>
            </w:r>
            <w:r w:rsidR="006A2B17">
              <w:rPr>
                <w:b/>
                <w:bCs/>
                <w:sz w:val="26"/>
                <w:szCs w:val="26"/>
                <w:lang w:val="en-US"/>
              </w:rPr>
              <w:t>2</w:t>
            </w:r>
            <w:r w:rsidRPr="00075D2D">
              <w:rPr>
                <w:b/>
                <w:bCs/>
                <w:sz w:val="26"/>
                <w:szCs w:val="26"/>
                <w:lang w:val="en-US"/>
              </w:rPr>
              <w:t xml:space="preserve">/ </w:t>
            </w:r>
          </w:p>
          <w:p w:rsidR="00C52877" w:rsidRPr="00075D2D" w:rsidRDefault="00C52877" w:rsidP="006A2B17">
            <w:pPr>
              <w:jc w:val="center"/>
              <w:rPr>
                <w:b/>
                <w:bCs/>
                <w:sz w:val="26"/>
                <w:szCs w:val="26"/>
                <w:lang w:val="en-US"/>
              </w:rPr>
            </w:pPr>
            <w:r w:rsidRPr="00075D2D">
              <w:rPr>
                <w:b/>
                <w:bCs/>
                <w:sz w:val="26"/>
                <w:szCs w:val="26"/>
                <w:lang w:val="en-US"/>
              </w:rPr>
              <w:t>TH 202</w:t>
            </w:r>
            <w:r w:rsidR="006A2B17">
              <w:rPr>
                <w:b/>
                <w:bCs/>
                <w:sz w:val="26"/>
                <w:szCs w:val="26"/>
                <w:lang w:val="en-US"/>
              </w:rPr>
              <w:t>1</w:t>
            </w:r>
            <w:r w:rsidRPr="00075D2D">
              <w:rPr>
                <w:b/>
                <w:bCs/>
                <w:sz w:val="26"/>
                <w:szCs w:val="26"/>
                <w:lang w:val="en-US"/>
              </w:rPr>
              <w:t xml:space="preserve"> </w:t>
            </w:r>
          </w:p>
        </w:tc>
      </w:tr>
      <w:tr w:rsidR="00075D2D" w:rsidRPr="00075D2D" w:rsidTr="00E45D8D">
        <w:tc>
          <w:tcPr>
            <w:tcW w:w="709"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center"/>
              <w:rPr>
                <w:sz w:val="26"/>
                <w:szCs w:val="26"/>
                <w:lang w:val="en-US"/>
              </w:rPr>
            </w:pPr>
            <w:r w:rsidRPr="00075D2D">
              <w:rPr>
                <w:sz w:val="26"/>
                <w:szCs w:val="26"/>
                <w:lang w:val="en-US"/>
              </w:rPr>
              <w:t>1</w:t>
            </w:r>
          </w:p>
        </w:tc>
        <w:tc>
          <w:tcPr>
            <w:tcW w:w="3368"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rPr>
                <w:sz w:val="26"/>
                <w:szCs w:val="26"/>
                <w:lang w:val="en-US"/>
              </w:rPr>
            </w:pPr>
            <w:r w:rsidRPr="00075D2D">
              <w:rPr>
                <w:sz w:val="26"/>
                <w:szCs w:val="26"/>
              </w:rPr>
              <w:t>Doanh thu</w:t>
            </w:r>
            <w:r w:rsidRPr="00075D2D">
              <w:rPr>
                <w:sz w:val="26"/>
                <w:szCs w:val="26"/>
                <w:lang w:val="en-US"/>
              </w:rPr>
              <w:t xml:space="preserve"> (hoạt động SXKD)</w:t>
            </w:r>
          </w:p>
        </w:tc>
        <w:tc>
          <w:tcPr>
            <w:tcW w:w="1418" w:type="dxa"/>
            <w:tcBorders>
              <w:top w:val="single" w:sz="4" w:space="0" w:color="auto"/>
              <w:left w:val="single" w:sz="4" w:space="0" w:color="auto"/>
              <w:bottom w:val="single" w:sz="4" w:space="0" w:color="auto"/>
              <w:right w:val="single" w:sz="4" w:space="0" w:color="auto"/>
            </w:tcBorders>
          </w:tcPr>
          <w:p w:rsidR="00E45D8D" w:rsidRPr="00075D2D" w:rsidRDefault="00E45D8D" w:rsidP="00E45D8D">
            <w:pPr>
              <w:spacing w:before="20" w:after="20"/>
              <w:jc w:val="center"/>
              <w:rPr>
                <w:sz w:val="26"/>
                <w:szCs w:val="26"/>
                <w:lang w:val="en-US"/>
              </w:rPr>
            </w:pPr>
            <w:r w:rsidRPr="00075D2D">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right"/>
              <w:rPr>
                <w:sz w:val="26"/>
                <w:szCs w:val="26"/>
                <w:lang w:val="en-US"/>
              </w:rPr>
            </w:pPr>
            <w:r w:rsidRPr="00075D2D">
              <w:rPr>
                <w:sz w:val="26"/>
                <w:szCs w:val="26"/>
                <w:lang w:val="en-US"/>
              </w:rPr>
              <w:t>90,000</w:t>
            </w:r>
          </w:p>
        </w:tc>
        <w:tc>
          <w:tcPr>
            <w:tcW w:w="1955" w:type="dxa"/>
            <w:tcBorders>
              <w:top w:val="single" w:sz="4" w:space="0" w:color="auto"/>
              <w:left w:val="single" w:sz="4" w:space="0" w:color="auto"/>
              <w:bottom w:val="single" w:sz="4" w:space="0" w:color="auto"/>
              <w:right w:val="single" w:sz="4" w:space="0" w:color="auto"/>
            </w:tcBorders>
            <w:vAlign w:val="bottom"/>
          </w:tcPr>
          <w:p w:rsidR="00E45D8D" w:rsidRPr="00075D2D" w:rsidRDefault="00075D2D" w:rsidP="00E45D8D">
            <w:pPr>
              <w:spacing w:before="20" w:after="20"/>
              <w:jc w:val="center"/>
              <w:rPr>
                <w:sz w:val="26"/>
                <w:szCs w:val="26"/>
                <w:lang w:val="en-US"/>
              </w:rPr>
            </w:pPr>
            <w:r>
              <w:rPr>
                <w:sz w:val="26"/>
                <w:szCs w:val="26"/>
                <w:lang w:val="en-US"/>
              </w:rPr>
              <w:t>106,35%</w:t>
            </w:r>
          </w:p>
        </w:tc>
      </w:tr>
      <w:tr w:rsidR="00075D2D" w:rsidRPr="00075D2D" w:rsidTr="00E45D8D">
        <w:tc>
          <w:tcPr>
            <w:tcW w:w="709"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center"/>
              <w:rPr>
                <w:sz w:val="26"/>
                <w:szCs w:val="26"/>
                <w:lang w:val="en-US"/>
              </w:rPr>
            </w:pPr>
            <w:r w:rsidRPr="00075D2D">
              <w:rPr>
                <w:sz w:val="26"/>
                <w:szCs w:val="26"/>
                <w:lang w:val="en-US"/>
              </w:rPr>
              <w:t>2</w:t>
            </w:r>
          </w:p>
        </w:tc>
        <w:tc>
          <w:tcPr>
            <w:tcW w:w="3368"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rPr>
                <w:sz w:val="26"/>
                <w:szCs w:val="26"/>
                <w:lang w:val="en-US"/>
              </w:rPr>
            </w:pPr>
            <w:r w:rsidRPr="00075D2D">
              <w:rPr>
                <w:sz w:val="26"/>
                <w:szCs w:val="26"/>
                <w:lang w:val="en-US"/>
              </w:rPr>
              <w:t>Lợi nhuận trước thuế</w:t>
            </w:r>
          </w:p>
        </w:tc>
        <w:tc>
          <w:tcPr>
            <w:tcW w:w="1418" w:type="dxa"/>
            <w:tcBorders>
              <w:top w:val="single" w:sz="4" w:space="0" w:color="auto"/>
              <w:left w:val="single" w:sz="4" w:space="0" w:color="auto"/>
              <w:bottom w:val="single" w:sz="4" w:space="0" w:color="auto"/>
              <w:right w:val="single" w:sz="4" w:space="0" w:color="auto"/>
            </w:tcBorders>
          </w:tcPr>
          <w:p w:rsidR="00E45D8D" w:rsidRPr="00075D2D" w:rsidRDefault="00E45D8D" w:rsidP="00E45D8D">
            <w:pPr>
              <w:spacing w:before="20" w:after="20"/>
              <w:jc w:val="center"/>
              <w:rPr>
                <w:sz w:val="26"/>
                <w:szCs w:val="26"/>
                <w:lang w:val="en-US"/>
              </w:rPr>
            </w:pPr>
            <w:r w:rsidRPr="00075D2D">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right"/>
              <w:rPr>
                <w:sz w:val="26"/>
                <w:szCs w:val="26"/>
                <w:lang w:val="en-US"/>
              </w:rPr>
            </w:pPr>
            <w:r w:rsidRPr="00075D2D">
              <w:rPr>
                <w:sz w:val="26"/>
                <w:szCs w:val="26"/>
                <w:lang w:val="en-US"/>
              </w:rPr>
              <w:t>8,400</w:t>
            </w:r>
          </w:p>
        </w:tc>
        <w:tc>
          <w:tcPr>
            <w:tcW w:w="1955" w:type="dxa"/>
            <w:tcBorders>
              <w:top w:val="single" w:sz="4" w:space="0" w:color="auto"/>
              <w:left w:val="single" w:sz="4" w:space="0" w:color="auto"/>
              <w:bottom w:val="single" w:sz="4" w:space="0" w:color="auto"/>
              <w:right w:val="single" w:sz="4" w:space="0" w:color="auto"/>
            </w:tcBorders>
            <w:vAlign w:val="bottom"/>
          </w:tcPr>
          <w:p w:rsidR="00E45D8D" w:rsidRPr="00075D2D" w:rsidRDefault="00075D2D" w:rsidP="00E45D8D">
            <w:pPr>
              <w:spacing w:before="20" w:after="20"/>
              <w:jc w:val="center"/>
              <w:rPr>
                <w:sz w:val="26"/>
                <w:szCs w:val="26"/>
                <w:lang w:val="en-US"/>
              </w:rPr>
            </w:pPr>
            <w:r>
              <w:rPr>
                <w:sz w:val="26"/>
                <w:szCs w:val="26"/>
                <w:lang w:val="en-US"/>
              </w:rPr>
              <w:t>71,02%</w:t>
            </w:r>
          </w:p>
        </w:tc>
      </w:tr>
      <w:tr w:rsidR="00075D2D" w:rsidRPr="00075D2D" w:rsidTr="00E45D8D">
        <w:tc>
          <w:tcPr>
            <w:tcW w:w="709"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center"/>
              <w:rPr>
                <w:sz w:val="26"/>
                <w:szCs w:val="26"/>
                <w:lang w:val="en-US"/>
              </w:rPr>
            </w:pPr>
            <w:r w:rsidRPr="00075D2D">
              <w:rPr>
                <w:sz w:val="26"/>
                <w:szCs w:val="26"/>
                <w:lang w:val="en-US"/>
              </w:rPr>
              <w:t>2</w:t>
            </w:r>
          </w:p>
        </w:tc>
        <w:tc>
          <w:tcPr>
            <w:tcW w:w="3368"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rPr>
                <w:sz w:val="26"/>
                <w:szCs w:val="26"/>
              </w:rPr>
            </w:pPr>
            <w:r w:rsidRPr="00075D2D">
              <w:rPr>
                <w:sz w:val="26"/>
                <w:szCs w:val="26"/>
              </w:rPr>
              <w:t>Lợi nhuận sau thuế</w:t>
            </w:r>
          </w:p>
        </w:tc>
        <w:tc>
          <w:tcPr>
            <w:tcW w:w="1418" w:type="dxa"/>
            <w:tcBorders>
              <w:top w:val="single" w:sz="4" w:space="0" w:color="auto"/>
              <w:left w:val="single" w:sz="4" w:space="0" w:color="auto"/>
              <w:bottom w:val="single" w:sz="4" w:space="0" w:color="auto"/>
              <w:right w:val="single" w:sz="4" w:space="0" w:color="auto"/>
            </w:tcBorders>
          </w:tcPr>
          <w:p w:rsidR="00E45D8D" w:rsidRPr="00075D2D" w:rsidRDefault="00E45D8D" w:rsidP="00E45D8D">
            <w:pPr>
              <w:spacing w:before="20" w:after="20"/>
              <w:jc w:val="center"/>
              <w:rPr>
                <w:sz w:val="26"/>
                <w:szCs w:val="26"/>
              </w:rPr>
            </w:pPr>
            <w:r w:rsidRPr="00075D2D">
              <w:rPr>
                <w:i/>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E45D8D" w:rsidRPr="00075D2D" w:rsidRDefault="00E45D8D" w:rsidP="00E45D8D">
            <w:pPr>
              <w:spacing w:before="20" w:after="20"/>
              <w:jc w:val="right"/>
              <w:rPr>
                <w:sz w:val="26"/>
                <w:szCs w:val="26"/>
                <w:lang w:val="en-US"/>
              </w:rPr>
            </w:pPr>
            <w:r w:rsidRPr="00075D2D">
              <w:rPr>
                <w:sz w:val="26"/>
                <w:szCs w:val="26"/>
                <w:lang w:val="en-US"/>
              </w:rPr>
              <w:t>6,720</w:t>
            </w:r>
          </w:p>
        </w:tc>
        <w:tc>
          <w:tcPr>
            <w:tcW w:w="1955" w:type="dxa"/>
            <w:tcBorders>
              <w:top w:val="single" w:sz="4" w:space="0" w:color="auto"/>
              <w:left w:val="single" w:sz="4" w:space="0" w:color="auto"/>
              <w:bottom w:val="single" w:sz="4" w:space="0" w:color="auto"/>
              <w:right w:val="single" w:sz="4" w:space="0" w:color="auto"/>
            </w:tcBorders>
            <w:vAlign w:val="bottom"/>
          </w:tcPr>
          <w:p w:rsidR="00E45D8D" w:rsidRPr="00075D2D" w:rsidRDefault="00075D2D" w:rsidP="00E45D8D">
            <w:pPr>
              <w:spacing w:before="20" w:after="20"/>
              <w:jc w:val="center"/>
              <w:rPr>
                <w:sz w:val="26"/>
                <w:szCs w:val="26"/>
                <w:lang w:val="en-US"/>
              </w:rPr>
            </w:pPr>
            <w:r>
              <w:rPr>
                <w:sz w:val="26"/>
                <w:szCs w:val="26"/>
                <w:lang w:val="en-US"/>
              </w:rPr>
              <w:t>66,01%</w:t>
            </w:r>
          </w:p>
        </w:tc>
      </w:tr>
      <w:tr w:rsidR="00E45D8D" w:rsidRPr="00EB6AFC" w:rsidTr="00E45D8D">
        <w:tc>
          <w:tcPr>
            <w:tcW w:w="709" w:type="dxa"/>
            <w:tcBorders>
              <w:top w:val="single" w:sz="4" w:space="0" w:color="auto"/>
              <w:left w:val="single" w:sz="4" w:space="0" w:color="auto"/>
              <w:bottom w:val="single" w:sz="4" w:space="0" w:color="auto"/>
              <w:right w:val="single" w:sz="4" w:space="0" w:color="auto"/>
            </w:tcBorders>
            <w:vAlign w:val="bottom"/>
          </w:tcPr>
          <w:p w:rsidR="00E45D8D" w:rsidRPr="00EB6AFC" w:rsidRDefault="00E45D8D" w:rsidP="00E45D8D">
            <w:pPr>
              <w:spacing w:before="20" w:after="20"/>
              <w:jc w:val="center"/>
              <w:rPr>
                <w:color w:val="FF0000"/>
                <w:sz w:val="26"/>
                <w:szCs w:val="26"/>
                <w:lang w:val="en-US"/>
              </w:rPr>
            </w:pPr>
            <w:r w:rsidRPr="00EB6AFC">
              <w:rPr>
                <w:color w:val="FF0000"/>
                <w:sz w:val="26"/>
                <w:szCs w:val="26"/>
                <w:lang w:val="en-US"/>
              </w:rPr>
              <w:t>3</w:t>
            </w:r>
          </w:p>
        </w:tc>
        <w:tc>
          <w:tcPr>
            <w:tcW w:w="3368" w:type="dxa"/>
            <w:tcBorders>
              <w:top w:val="single" w:sz="4" w:space="0" w:color="auto"/>
              <w:left w:val="single" w:sz="4" w:space="0" w:color="auto"/>
              <w:bottom w:val="single" w:sz="4" w:space="0" w:color="auto"/>
              <w:right w:val="single" w:sz="4" w:space="0" w:color="auto"/>
            </w:tcBorders>
            <w:vAlign w:val="bottom"/>
          </w:tcPr>
          <w:p w:rsidR="00E45D8D" w:rsidRPr="00EB6AFC" w:rsidRDefault="00E45D8D" w:rsidP="00E45D8D">
            <w:pPr>
              <w:spacing w:before="20" w:after="20"/>
              <w:rPr>
                <w:color w:val="FF0000"/>
                <w:sz w:val="26"/>
                <w:szCs w:val="26"/>
              </w:rPr>
            </w:pPr>
            <w:r w:rsidRPr="00EB6AFC">
              <w:rPr>
                <w:color w:val="FF0000"/>
                <w:sz w:val="26"/>
                <w:szCs w:val="26"/>
              </w:rPr>
              <w:t>Chia cổ tức cho cổ đông</w:t>
            </w:r>
          </w:p>
        </w:tc>
        <w:tc>
          <w:tcPr>
            <w:tcW w:w="1418" w:type="dxa"/>
            <w:tcBorders>
              <w:top w:val="single" w:sz="4" w:space="0" w:color="auto"/>
              <w:left w:val="single" w:sz="4" w:space="0" w:color="auto"/>
              <w:bottom w:val="single" w:sz="4" w:space="0" w:color="auto"/>
              <w:right w:val="single" w:sz="4" w:space="0" w:color="auto"/>
            </w:tcBorders>
          </w:tcPr>
          <w:p w:rsidR="00E45D8D" w:rsidRPr="00EB6AFC" w:rsidRDefault="00E45D8D" w:rsidP="00E45D8D">
            <w:pPr>
              <w:spacing w:before="20" w:after="20"/>
              <w:jc w:val="center"/>
              <w:rPr>
                <w:color w:val="FF0000"/>
                <w:sz w:val="26"/>
                <w:szCs w:val="26"/>
              </w:rPr>
            </w:pPr>
            <w:r w:rsidRPr="0055464B">
              <w:rPr>
                <w:i/>
                <w:color w:val="FF0000"/>
                <w:sz w:val="28"/>
                <w:szCs w:val="28"/>
                <w:lang w:val="en-US"/>
              </w:rPr>
              <w:t>triệu đồng</w:t>
            </w:r>
          </w:p>
        </w:tc>
        <w:tc>
          <w:tcPr>
            <w:tcW w:w="1860" w:type="dxa"/>
            <w:tcBorders>
              <w:top w:val="single" w:sz="4" w:space="0" w:color="auto"/>
              <w:left w:val="single" w:sz="4" w:space="0" w:color="auto"/>
              <w:bottom w:val="single" w:sz="4" w:space="0" w:color="auto"/>
              <w:right w:val="single" w:sz="4" w:space="0" w:color="auto"/>
            </w:tcBorders>
            <w:vAlign w:val="bottom"/>
          </w:tcPr>
          <w:p w:rsidR="00E45D8D" w:rsidRPr="00EB6AFC" w:rsidRDefault="00E45D8D" w:rsidP="00E45D8D">
            <w:pPr>
              <w:spacing w:before="20" w:after="20"/>
              <w:jc w:val="right"/>
              <w:rPr>
                <w:color w:val="FF0000"/>
                <w:sz w:val="26"/>
                <w:szCs w:val="26"/>
                <w:lang w:val="en-US"/>
              </w:rPr>
            </w:pPr>
          </w:p>
        </w:tc>
        <w:tc>
          <w:tcPr>
            <w:tcW w:w="1955" w:type="dxa"/>
            <w:tcBorders>
              <w:top w:val="single" w:sz="4" w:space="0" w:color="auto"/>
              <w:left w:val="single" w:sz="4" w:space="0" w:color="auto"/>
              <w:bottom w:val="single" w:sz="4" w:space="0" w:color="auto"/>
              <w:right w:val="single" w:sz="4" w:space="0" w:color="auto"/>
            </w:tcBorders>
            <w:vAlign w:val="bottom"/>
          </w:tcPr>
          <w:p w:rsidR="00E45D8D" w:rsidRPr="00EB6AFC" w:rsidRDefault="00E45D8D" w:rsidP="00E45D8D">
            <w:pPr>
              <w:spacing w:before="20" w:after="20"/>
              <w:jc w:val="center"/>
              <w:rPr>
                <w:color w:val="FF0000"/>
                <w:sz w:val="26"/>
                <w:szCs w:val="26"/>
                <w:lang w:val="en-US"/>
              </w:rPr>
            </w:pPr>
          </w:p>
        </w:tc>
      </w:tr>
      <w:tr w:rsidR="00C52877" w:rsidRPr="00F3704A" w:rsidTr="00E45D8D">
        <w:tc>
          <w:tcPr>
            <w:tcW w:w="709" w:type="dxa"/>
            <w:tcBorders>
              <w:top w:val="single" w:sz="4" w:space="0" w:color="auto"/>
              <w:left w:val="single" w:sz="4" w:space="0" w:color="auto"/>
              <w:bottom w:val="single" w:sz="4" w:space="0" w:color="auto"/>
              <w:right w:val="single" w:sz="4" w:space="0" w:color="auto"/>
            </w:tcBorders>
            <w:vAlign w:val="bottom"/>
          </w:tcPr>
          <w:p w:rsidR="00C52877" w:rsidRPr="00F3704A" w:rsidRDefault="00C52877" w:rsidP="00C52877">
            <w:pPr>
              <w:spacing w:before="20" w:after="20"/>
              <w:jc w:val="center"/>
              <w:rPr>
                <w:sz w:val="26"/>
                <w:szCs w:val="26"/>
                <w:lang w:val="en-US"/>
              </w:rPr>
            </w:pPr>
            <w:r w:rsidRPr="00F3704A">
              <w:rPr>
                <w:sz w:val="26"/>
                <w:szCs w:val="26"/>
                <w:lang w:val="en-US"/>
              </w:rPr>
              <w:t>4</w:t>
            </w:r>
          </w:p>
        </w:tc>
        <w:tc>
          <w:tcPr>
            <w:tcW w:w="3368" w:type="dxa"/>
            <w:tcBorders>
              <w:top w:val="single" w:sz="4" w:space="0" w:color="auto"/>
              <w:left w:val="single" w:sz="4" w:space="0" w:color="auto"/>
              <w:bottom w:val="single" w:sz="4" w:space="0" w:color="auto"/>
              <w:right w:val="single" w:sz="4" w:space="0" w:color="auto"/>
            </w:tcBorders>
            <w:vAlign w:val="bottom"/>
          </w:tcPr>
          <w:p w:rsidR="00C52877" w:rsidRPr="00EB6AFC" w:rsidRDefault="00C52877" w:rsidP="00C52877">
            <w:pPr>
              <w:spacing w:before="20" w:after="20"/>
              <w:rPr>
                <w:color w:val="FF0000"/>
                <w:sz w:val="26"/>
                <w:szCs w:val="26"/>
                <w:lang w:val="en-US"/>
              </w:rPr>
            </w:pPr>
            <w:r w:rsidRPr="00EB6AFC">
              <w:rPr>
                <w:color w:val="FF0000"/>
                <w:sz w:val="26"/>
                <w:szCs w:val="26"/>
                <w:lang w:val="en-US"/>
              </w:rPr>
              <w:t>Tỷ lệ chi trả cổ tức</w:t>
            </w:r>
          </w:p>
        </w:tc>
        <w:tc>
          <w:tcPr>
            <w:tcW w:w="1418" w:type="dxa"/>
            <w:tcBorders>
              <w:top w:val="single" w:sz="4" w:space="0" w:color="auto"/>
              <w:left w:val="single" w:sz="4" w:space="0" w:color="auto"/>
              <w:bottom w:val="single" w:sz="4" w:space="0" w:color="auto"/>
              <w:right w:val="single" w:sz="4" w:space="0" w:color="auto"/>
            </w:tcBorders>
            <w:vAlign w:val="bottom"/>
          </w:tcPr>
          <w:p w:rsidR="00C52877" w:rsidRPr="00EB6AFC" w:rsidRDefault="00C52877" w:rsidP="00C52877">
            <w:pPr>
              <w:spacing w:before="20" w:after="20"/>
              <w:jc w:val="center"/>
              <w:rPr>
                <w:color w:val="FF0000"/>
                <w:sz w:val="26"/>
                <w:szCs w:val="26"/>
                <w:lang w:val="en-US"/>
              </w:rPr>
            </w:pPr>
            <w:r w:rsidRPr="00EB6AFC">
              <w:rPr>
                <w:color w:val="FF0000"/>
                <w:sz w:val="26"/>
                <w:szCs w:val="26"/>
                <w:lang w:val="en-US"/>
              </w:rPr>
              <w:t>%</w:t>
            </w:r>
          </w:p>
        </w:tc>
        <w:tc>
          <w:tcPr>
            <w:tcW w:w="1860" w:type="dxa"/>
            <w:tcBorders>
              <w:top w:val="single" w:sz="4" w:space="0" w:color="auto"/>
              <w:left w:val="single" w:sz="4" w:space="0" w:color="auto"/>
              <w:bottom w:val="single" w:sz="4" w:space="0" w:color="auto"/>
              <w:right w:val="single" w:sz="4" w:space="0" w:color="auto"/>
            </w:tcBorders>
            <w:vAlign w:val="bottom"/>
          </w:tcPr>
          <w:p w:rsidR="00C52877" w:rsidRPr="00EB6AFC" w:rsidRDefault="00C52877" w:rsidP="00C52877">
            <w:pPr>
              <w:spacing w:before="20" w:after="20"/>
              <w:jc w:val="right"/>
              <w:rPr>
                <w:color w:val="FF0000"/>
                <w:sz w:val="26"/>
                <w:szCs w:val="26"/>
                <w:lang w:val="en-US"/>
              </w:rPr>
            </w:pPr>
          </w:p>
        </w:tc>
        <w:tc>
          <w:tcPr>
            <w:tcW w:w="1955" w:type="dxa"/>
            <w:tcBorders>
              <w:top w:val="single" w:sz="4" w:space="0" w:color="auto"/>
              <w:left w:val="single" w:sz="4" w:space="0" w:color="auto"/>
              <w:bottom w:val="single" w:sz="4" w:space="0" w:color="auto"/>
              <w:right w:val="single" w:sz="4" w:space="0" w:color="auto"/>
            </w:tcBorders>
            <w:vAlign w:val="bottom"/>
          </w:tcPr>
          <w:p w:rsidR="00C52877" w:rsidRPr="00F3704A" w:rsidRDefault="003B79E7" w:rsidP="00C52877">
            <w:pPr>
              <w:spacing w:before="20" w:after="20"/>
              <w:jc w:val="center"/>
              <w:rPr>
                <w:sz w:val="26"/>
                <w:szCs w:val="26"/>
                <w:lang w:val="en-US"/>
              </w:rPr>
            </w:pPr>
            <w:r>
              <w:rPr>
                <w:sz w:val="26"/>
                <w:szCs w:val="26"/>
                <w:lang w:val="en-US"/>
              </w:rPr>
              <w:t>-</w:t>
            </w:r>
          </w:p>
        </w:tc>
      </w:tr>
    </w:tbl>
    <w:p w:rsidR="00C52877" w:rsidRPr="00F3704A" w:rsidRDefault="00C52877" w:rsidP="00622E6C">
      <w:pPr>
        <w:tabs>
          <w:tab w:val="left" w:pos="1418"/>
        </w:tabs>
        <w:ind w:left="851"/>
        <w:jc w:val="both"/>
        <w:rPr>
          <w:bCs/>
          <w:sz w:val="28"/>
          <w:szCs w:val="28"/>
          <w:lang w:val="nl-NL"/>
        </w:rPr>
      </w:pPr>
    </w:p>
    <w:p w:rsidR="005E5B3A" w:rsidRPr="00C44BEB" w:rsidRDefault="0031333E" w:rsidP="00F130E0">
      <w:pPr>
        <w:pStyle w:val="ListParagraph"/>
        <w:numPr>
          <w:ilvl w:val="0"/>
          <w:numId w:val="2"/>
        </w:numPr>
        <w:tabs>
          <w:tab w:val="left" w:pos="1418"/>
        </w:tabs>
        <w:jc w:val="both"/>
        <w:rPr>
          <w:b/>
          <w:bCs/>
          <w:sz w:val="28"/>
          <w:szCs w:val="28"/>
          <w:lang w:val="nl-NL"/>
        </w:rPr>
      </w:pPr>
      <w:r w:rsidRPr="00C44BEB">
        <w:rPr>
          <w:b/>
          <w:bCs/>
          <w:sz w:val="28"/>
          <w:szCs w:val="28"/>
          <w:lang w:val="nl-NL"/>
        </w:rPr>
        <w:t>Giải pháp thực hiện:</w:t>
      </w:r>
    </w:p>
    <w:p w:rsidR="003B79E7" w:rsidRPr="003B79E7" w:rsidRDefault="003B79E7" w:rsidP="003B79E7">
      <w:pPr>
        <w:pStyle w:val="ListParagraph"/>
        <w:numPr>
          <w:ilvl w:val="0"/>
          <w:numId w:val="5"/>
        </w:numPr>
        <w:tabs>
          <w:tab w:val="left" w:pos="1080"/>
        </w:tabs>
        <w:spacing w:before="80" w:after="80"/>
        <w:ind w:left="0" w:firstLine="720"/>
        <w:jc w:val="both"/>
        <w:rPr>
          <w:sz w:val="28"/>
          <w:szCs w:val="28"/>
        </w:rPr>
      </w:pPr>
      <w:r w:rsidRPr="003B79E7">
        <w:rPr>
          <w:sz w:val="28"/>
          <w:szCs w:val="28"/>
          <w:lang w:val="nl-NL"/>
        </w:rPr>
        <w:t>Triển khai, bám sát k</w:t>
      </w:r>
      <w:r>
        <w:rPr>
          <w:sz w:val="28"/>
          <w:szCs w:val="28"/>
          <w:lang w:val="nl-NL"/>
        </w:rPr>
        <w:t>ế hoạch sản xuất kinh doanh năm 202</w:t>
      </w:r>
      <w:r w:rsidR="00EB6AFC">
        <w:rPr>
          <w:sz w:val="28"/>
          <w:szCs w:val="28"/>
          <w:lang w:val="nl-NL"/>
        </w:rPr>
        <w:t>2</w:t>
      </w:r>
      <w:r>
        <w:rPr>
          <w:sz w:val="28"/>
          <w:szCs w:val="28"/>
          <w:lang w:val="nl-NL"/>
        </w:rPr>
        <w:t xml:space="preserve"> ngay từ đầu năm, chỉ đạo, thẩm định các dự án đầu tư MMTB;</w:t>
      </w:r>
    </w:p>
    <w:p w:rsidR="003B79E7" w:rsidRPr="003B79E7" w:rsidRDefault="003B79E7" w:rsidP="003B79E7">
      <w:pPr>
        <w:pStyle w:val="ListParagraph"/>
        <w:numPr>
          <w:ilvl w:val="0"/>
          <w:numId w:val="5"/>
        </w:numPr>
        <w:tabs>
          <w:tab w:val="left" w:pos="1080"/>
        </w:tabs>
        <w:spacing w:before="80" w:after="80"/>
        <w:ind w:left="0" w:firstLine="720"/>
        <w:jc w:val="both"/>
        <w:rPr>
          <w:sz w:val="28"/>
          <w:szCs w:val="28"/>
        </w:rPr>
      </w:pPr>
      <w:r w:rsidRPr="003B79E7">
        <w:rPr>
          <w:sz w:val="28"/>
          <w:szCs w:val="28"/>
          <w:lang w:val="nl-NL"/>
        </w:rPr>
        <w:t>D</w:t>
      </w:r>
      <w:r w:rsidRPr="003B79E7">
        <w:rPr>
          <w:sz w:val="28"/>
          <w:szCs w:val="28"/>
        </w:rPr>
        <w:t>uy trì họp HĐQT định kỳ theo quy chế làm việc, bám sát chương trình làm việc hàng quý và đột xuất khi cần thiết.</w:t>
      </w:r>
    </w:p>
    <w:p w:rsidR="003B79E7" w:rsidRPr="003B79E7" w:rsidRDefault="003B79E7" w:rsidP="003B79E7">
      <w:pPr>
        <w:pStyle w:val="ListParagraph"/>
        <w:numPr>
          <w:ilvl w:val="0"/>
          <w:numId w:val="5"/>
        </w:numPr>
        <w:tabs>
          <w:tab w:val="left" w:pos="1080"/>
        </w:tabs>
        <w:spacing w:before="80" w:after="80"/>
        <w:ind w:left="0" w:firstLine="720"/>
        <w:jc w:val="both"/>
        <w:rPr>
          <w:sz w:val="28"/>
          <w:szCs w:val="28"/>
        </w:rPr>
      </w:pPr>
      <w:r w:rsidRPr="003B79E7">
        <w:rPr>
          <w:sz w:val="28"/>
          <w:szCs w:val="28"/>
        </w:rPr>
        <w:t>Tăng cường phối hợp với Ban kiểm soát, Ban điều hành, kịp thời quyết liệt trong chỉ đạo trong hoạt động sản xuất kinh doanh theo Kế hoạch đề ra.</w:t>
      </w:r>
    </w:p>
    <w:p w:rsidR="003B79E7" w:rsidRPr="003B79E7" w:rsidRDefault="003B79E7" w:rsidP="003B79E7">
      <w:pPr>
        <w:pStyle w:val="ListParagraph"/>
        <w:tabs>
          <w:tab w:val="left" w:pos="1080"/>
        </w:tabs>
        <w:spacing w:before="80" w:after="80"/>
        <w:jc w:val="both"/>
        <w:rPr>
          <w:sz w:val="28"/>
          <w:szCs w:val="28"/>
        </w:rPr>
      </w:pPr>
    </w:p>
    <w:p w:rsidR="003B79E7" w:rsidRPr="003B79E7" w:rsidRDefault="003B79E7" w:rsidP="003B79E7">
      <w:pPr>
        <w:spacing w:before="80" w:after="80"/>
        <w:ind w:firstLine="720"/>
        <w:jc w:val="both"/>
        <w:rPr>
          <w:sz w:val="28"/>
          <w:szCs w:val="28"/>
          <w:lang w:val="nl-NL"/>
        </w:rPr>
      </w:pPr>
      <w:r w:rsidRPr="003B79E7">
        <w:rPr>
          <w:sz w:val="28"/>
          <w:szCs w:val="28"/>
          <w:lang w:val="nl-NL"/>
        </w:rPr>
        <w:t>Trên đây là báo cáo của Hội đồng quản trị trình trước Đại hội đồng cổ đông thường niên năm 202</w:t>
      </w:r>
      <w:r w:rsidR="00EB6AFC">
        <w:rPr>
          <w:sz w:val="28"/>
          <w:szCs w:val="28"/>
          <w:lang w:val="nl-NL"/>
        </w:rPr>
        <w:t>2</w:t>
      </w:r>
      <w:r w:rsidRPr="003B79E7">
        <w:rPr>
          <w:sz w:val="28"/>
          <w:szCs w:val="28"/>
          <w:lang w:val="nl-NL"/>
        </w:rPr>
        <w:t>./.</w:t>
      </w:r>
    </w:p>
    <w:tbl>
      <w:tblPr>
        <w:tblW w:w="0" w:type="auto"/>
        <w:tblInd w:w="108" w:type="dxa"/>
        <w:tblLook w:val="00A0" w:firstRow="1" w:lastRow="0" w:firstColumn="1" w:lastColumn="0" w:noHBand="0" w:noVBand="0"/>
      </w:tblPr>
      <w:tblGrid>
        <w:gridCol w:w="4149"/>
        <w:gridCol w:w="4578"/>
      </w:tblGrid>
      <w:tr w:rsidR="00391870" w:rsidRPr="00F3704A">
        <w:trPr>
          <w:trHeight w:val="1253"/>
        </w:trPr>
        <w:tc>
          <w:tcPr>
            <w:tcW w:w="4149" w:type="dxa"/>
          </w:tcPr>
          <w:p w:rsidR="00D30365" w:rsidRPr="00F50642" w:rsidRDefault="00D30365" w:rsidP="00017C0B">
            <w:pPr>
              <w:pStyle w:val="ListParagraph"/>
              <w:spacing w:before="60" w:after="60"/>
              <w:ind w:left="0"/>
              <w:jc w:val="both"/>
              <w:rPr>
                <w:b/>
                <w:i/>
                <w:sz w:val="26"/>
                <w:szCs w:val="26"/>
              </w:rPr>
            </w:pPr>
          </w:p>
          <w:p w:rsidR="00391870" w:rsidRPr="00F3704A" w:rsidRDefault="00391870" w:rsidP="00017C0B">
            <w:pPr>
              <w:pStyle w:val="ListParagraph"/>
              <w:spacing w:before="60" w:after="60"/>
              <w:ind w:left="0"/>
              <w:jc w:val="both"/>
              <w:rPr>
                <w:b/>
                <w:i/>
                <w:sz w:val="26"/>
                <w:szCs w:val="26"/>
              </w:rPr>
            </w:pPr>
            <w:r w:rsidRPr="00F3704A">
              <w:rPr>
                <w:b/>
                <w:i/>
                <w:sz w:val="26"/>
                <w:szCs w:val="26"/>
              </w:rPr>
              <w:t xml:space="preserve"> Nơi nhận:</w:t>
            </w:r>
          </w:p>
          <w:p w:rsidR="00391870" w:rsidRPr="00F3704A" w:rsidRDefault="002C1C5A" w:rsidP="00017C0B">
            <w:pPr>
              <w:spacing w:before="20" w:after="20"/>
              <w:rPr>
                <w:sz w:val="24"/>
                <w:szCs w:val="24"/>
                <w:lang w:val="en-US"/>
              </w:rPr>
            </w:pPr>
            <w:r w:rsidRPr="00F3704A">
              <w:rPr>
                <w:sz w:val="24"/>
                <w:szCs w:val="24"/>
                <w:lang w:val="en-US"/>
              </w:rPr>
              <w:t xml:space="preserve">- TV HĐQT, </w:t>
            </w:r>
            <w:r w:rsidR="00B81F54" w:rsidRPr="00F3704A">
              <w:rPr>
                <w:sz w:val="24"/>
                <w:szCs w:val="24"/>
                <w:lang w:val="en-US"/>
              </w:rPr>
              <w:t>Ban KS</w:t>
            </w:r>
          </w:p>
          <w:p w:rsidR="00391870" w:rsidRDefault="00391870" w:rsidP="00017C0B">
            <w:pPr>
              <w:spacing w:before="20" w:after="20"/>
              <w:rPr>
                <w:sz w:val="24"/>
                <w:szCs w:val="24"/>
              </w:rPr>
            </w:pPr>
            <w:r w:rsidRPr="00F3704A">
              <w:rPr>
                <w:sz w:val="24"/>
                <w:szCs w:val="24"/>
              </w:rPr>
              <w:t xml:space="preserve">- </w:t>
            </w:r>
            <w:r w:rsidRPr="00F3704A">
              <w:rPr>
                <w:sz w:val="24"/>
                <w:szCs w:val="24"/>
                <w:lang w:val="en-US"/>
              </w:rPr>
              <w:t xml:space="preserve">Ban </w:t>
            </w:r>
            <w:r w:rsidR="00A02125">
              <w:rPr>
                <w:sz w:val="24"/>
                <w:szCs w:val="24"/>
                <w:lang w:val="en-US"/>
              </w:rPr>
              <w:t>điều hành</w:t>
            </w:r>
            <w:r w:rsidRPr="00F3704A">
              <w:rPr>
                <w:sz w:val="24"/>
                <w:szCs w:val="24"/>
              </w:rPr>
              <w:t>;</w:t>
            </w:r>
          </w:p>
          <w:p w:rsidR="00F93208" w:rsidRPr="00F93208" w:rsidRDefault="00F93208" w:rsidP="00017C0B">
            <w:pPr>
              <w:spacing w:before="20" w:after="20"/>
              <w:rPr>
                <w:sz w:val="24"/>
                <w:szCs w:val="24"/>
                <w:lang w:val="en-US"/>
              </w:rPr>
            </w:pPr>
            <w:r>
              <w:rPr>
                <w:sz w:val="24"/>
                <w:szCs w:val="24"/>
                <w:lang w:val="en-US"/>
              </w:rPr>
              <w:t>- CBTT</w:t>
            </w:r>
          </w:p>
          <w:p w:rsidR="00391870" w:rsidRPr="00F3704A" w:rsidRDefault="00391870" w:rsidP="00017C0B">
            <w:pPr>
              <w:spacing w:before="20" w:after="20"/>
              <w:jc w:val="both"/>
              <w:rPr>
                <w:b/>
                <w:bCs/>
                <w:sz w:val="24"/>
                <w:szCs w:val="24"/>
                <w:lang w:val="nl-NL"/>
              </w:rPr>
            </w:pPr>
            <w:r w:rsidRPr="00F3704A">
              <w:rPr>
                <w:sz w:val="24"/>
                <w:szCs w:val="24"/>
              </w:rPr>
              <w:t>- Lưu VT.</w:t>
            </w:r>
          </w:p>
          <w:p w:rsidR="00391870" w:rsidRPr="00F3704A" w:rsidRDefault="00391870" w:rsidP="00017C0B">
            <w:pPr>
              <w:spacing w:before="120" w:after="120"/>
              <w:jc w:val="both"/>
              <w:rPr>
                <w:sz w:val="27"/>
                <w:szCs w:val="27"/>
                <w:lang w:val="en-US"/>
              </w:rPr>
            </w:pPr>
          </w:p>
        </w:tc>
        <w:tc>
          <w:tcPr>
            <w:tcW w:w="4578" w:type="dxa"/>
          </w:tcPr>
          <w:p w:rsidR="00391870" w:rsidRPr="00F3704A" w:rsidRDefault="00391870" w:rsidP="00017C0B">
            <w:pPr>
              <w:spacing w:before="120"/>
              <w:jc w:val="center"/>
              <w:rPr>
                <w:b/>
                <w:sz w:val="27"/>
                <w:szCs w:val="27"/>
                <w:lang w:val="en-US"/>
              </w:rPr>
            </w:pPr>
            <w:r w:rsidRPr="00F3704A">
              <w:rPr>
                <w:b/>
                <w:sz w:val="27"/>
                <w:szCs w:val="27"/>
                <w:lang w:val="en-US"/>
              </w:rPr>
              <w:t>TM HỘI ĐỒNG QUẢN TRỊ</w:t>
            </w:r>
          </w:p>
          <w:p w:rsidR="00391870" w:rsidRPr="00F3704A" w:rsidRDefault="00391870" w:rsidP="00017C0B">
            <w:pPr>
              <w:jc w:val="center"/>
              <w:rPr>
                <w:b/>
                <w:sz w:val="27"/>
                <w:szCs w:val="27"/>
                <w:lang w:val="en-US"/>
              </w:rPr>
            </w:pPr>
            <w:r w:rsidRPr="00F3704A">
              <w:rPr>
                <w:b/>
                <w:sz w:val="27"/>
                <w:szCs w:val="27"/>
                <w:lang w:val="en-US"/>
              </w:rPr>
              <w:t>CHỦ TỊCH</w:t>
            </w:r>
          </w:p>
          <w:p w:rsidR="00391870" w:rsidRPr="00F3704A" w:rsidRDefault="00391870" w:rsidP="00017C0B">
            <w:pPr>
              <w:spacing w:before="120" w:after="120"/>
              <w:jc w:val="center"/>
              <w:rPr>
                <w:b/>
                <w:sz w:val="27"/>
                <w:szCs w:val="27"/>
                <w:lang w:val="en-US"/>
              </w:rPr>
            </w:pPr>
          </w:p>
        </w:tc>
      </w:tr>
    </w:tbl>
    <w:p w:rsidR="00391870" w:rsidRPr="00F3704A" w:rsidRDefault="00391870" w:rsidP="00976594">
      <w:pPr>
        <w:spacing w:line="360" w:lineRule="auto"/>
        <w:jc w:val="both"/>
        <w:rPr>
          <w:b/>
          <w:sz w:val="26"/>
          <w:lang w:val="en-US"/>
        </w:rPr>
      </w:pPr>
    </w:p>
    <w:sectPr w:rsidR="00391870" w:rsidRPr="00F3704A" w:rsidSect="00C638F8">
      <w:footerReference w:type="default" r:id="rId8"/>
      <w:pgSz w:w="11907" w:h="16840" w:code="9"/>
      <w:pgMar w:top="720" w:right="1134" w:bottom="810"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5548" w16cex:dateUtc="2022-03-03T0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634C5E" w16cid:durableId="25CB554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89" w:rsidRDefault="00363E89" w:rsidP="00117912">
      <w:r>
        <w:separator/>
      </w:r>
    </w:p>
  </w:endnote>
  <w:endnote w:type="continuationSeparator" w:id="0">
    <w:p w:rsidR="00363E89" w:rsidRDefault="00363E89" w:rsidP="0011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TE2t00">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53439"/>
      <w:docPartObj>
        <w:docPartGallery w:val="Page Numbers (Bottom of Page)"/>
        <w:docPartUnique/>
      </w:docPartObj>
    </w:sdtPr>
    <w:sdtEndPr>
      <w:rPr>
        <w:noProof/>
      </w:rPr>
    </w:sdtEndPr>
    <w:sdtContent>
      <w:p w:rsidR="00FD73FB" w:rsidRDefault="00942C2E">
        <w:pPr>
          <w:pStyle w:val="Footer"/>
          <w:jc w:val="right"/>
        </w:pPr>
        <w:r>
          <w:fldChar w:fldCharType="begin"/>
        </w:r>
        <w:r w:rsidR="005F5AE1">
          <w:instrText xml:space="preserve"> PAGE   \* MERGEFORMAT </w:instrText>
        </w:r>
        <w:r>
          <w:fldChar w:fldCharType="separate"/>
        </w:r>
        <w:r w:rsidR="00AA60E3">
          <w:rPr>
            <w:noProof/>
          </w:rPr>
          <w:t>5</w:t>
        </w:r>
        <w:r>
          <w:rPr>
            <w:noProof/>
          </w:rPr>
          <w:fldChar w:fldCharType="end"/>
        </w:r>
      </w:p>
    </w:sdtContent>
  </w:sdt>
  <w:p w:rsidR="00FD73FB" w:rsidRDefault="00FD73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89" w:rsidRDefault="00363E89" w:rsidP="00117912">
      <w:r>
        <w:separator/>
      </w:r>
    </w:p>
  </w:footnote>
  <w:footnote w:type="continuationSeparator" w:id="0">
    <w:p w:rsidR="00363E89" w:rsidRDefault="00363E89" w:rsidP="001179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7AD5"/>
    <w:multiLevelType w:val="hybridMultilevel"/>
    <w:tmpl w:val="251ACCD4"/>
    <w:lvl w:ilvl="0" w:tplc="617EA8B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00961"/>
    <w:multiLevelType w:val="hybridMultilevel"/>
    <w:tmpl w:val="F724B8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4C5079"/>
    <w:multiLevelType w:val="hybridMultilevel"/>
    <w:tmpl w:val="CC6621CE"/>
    <w:lvl w:ilvl="0" w:tplc="DB04A32C">
      <w:numFmt w:val="bullet"/>
      <w:lvlText w:val="-"/>
      <w:lvlJc w:val="left"/>
      <w:pPr>
        <w:ind w:left="1145" w:hanging="360"/>
      </w:pPr>
      <w:rPr>
        <w:rFonts w:ascii="Arial Unicode MS" w:eastAsia="Arial Unicode MS" w:hAnsi="Arial Unicode MS" w:cs="Arial Unicode MS" w:hint="eastAsia"/>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2F88382C"/>
    <w:multiLevelType w:val="hybridMultilevel"/>
    <w:tmpl w:val="4AEA45DE"/>
    <w:lvl w:ilvl="0" w:tplc="BC024076">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0F7A0F"/>
    <w:multiLevelType w:val="hybridMultilevel"/>
    <w:tmpl w:val="DE4C9598"/>
    <w:lvl w:ilvl="0" w:tplc="5E7AC614">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5" w15:restartNumberingAfterBreak="0">
    <w:nsid w:val="5A42614D"/>
    <w:multiLevelType w:val="hybridMultilevel"/>
    <w:tmpl w:val="B7A4B08A"/>
    <w:lvl w:ilvl="0" w:tplc="619E7302">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F47C6"/>
    <w:multiLevelType w:val="hybridMultilevel"/>
    <w:tmpl w:val="FEC42E8A"/>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73BE053E"/>
    <w:multiLevelType w:val="hybridMultilevel"/>
    <w:tmpl w:val="CA62CE68"/>
    <w:lvl w:ilvl="0" w:tplc="2AF20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EE35DD"/>
    <w:multiLevelType w:val="hybridMultilevel"/>
    <w:tmpl w:val="4CE66E3A"/>
    <w:lvl w:ilvl="0" w:tplc="342CE7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4"/>
  </w:num>
  <w:num w:numId="7">
    <w:abstractNumId w:val="6"/>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867"/>
    <w:rsid w:val="000051AC"/>
    <w:rsid w:val="000068D6"/>
    <w:rsid w:val="00011F1A"/>
    <w:rsid w:val="00017C0B"/>
    <w:rsid w:val="000228F4"/>
    <w:rsid w:val="00023D67"/>
    <w:rsid w:val="000258DD"/>
    <w:rsid w:val="00025E6F"/>
    <w:rsid w:val="00027729"/>
    <w:rsid w:val="00030E8E"/>
    <w:rsid w:val="00031B52"/>
    <w:rsid w:val="00032289"/>
    <w:rsid w:val="00034314"/>
    <w:rsid w:val="00034C2A"/>
    <w:rsid w:val="0003747F"/>
    <w:rsid w:val="00041111"/>
    <w:rsid w:val="00042CAD"/>
    <w:rsid w:val="000448B0"/>
    <w:rsid w:val="00045409"/>
    <w:rsid w:val="00045BE3"/>
    <w:rsid w:val="00047552"/>
    <w:rsid w:val="00055470"/>
    <w:rsid w:val="0005753D"/>
    <w:rsid w:val="00060110"/>
    <w:rsid w:val="000605E3"/>
    <w:rsid w:val="000609BD"/>
    <w:rsid w:val="0007131B"/>
    <w:rsid w:val="00075D2D"/>
    <w:rsid w:val="000779B9"/>
    <w:rsid w:val="00083C6F"/>
    <w:rsid w:val="00085210"/>
    <w:rsid w:val="0008598F"/>
    <w:rsid w:val="0009253A"/>
    <w:rsid w:val="00092AD6"/>
    <w:rsid w:val="00092BAC"/>
    <w:rsid w:val="00094193"/>
    <w:rsid w:val="00095EB6"/>
    <w:rsid w:val="000964BD"/>
    <w:rsid w:val="0009673E"/>
    <w:rsid w:val="000A12A7"/>
    <w:rsid w:val="000A60DB"/>
    <w:rsid w:val="000A6B2C"/>
    <w:rsid w:val="000A7AF1"/>
    <w:rsid w:val="000B0BF7"/>
    <w:rsid w:val="000B26C7"/>
    <w:rsid w:val="000B28A3"/>
    <w:rsid w:val="000B2BCA"/>
    <w:rsid w:val="000B5750"/>
    <w:rsid w:val="000B7918"/>
    <w:rsid w:val="000C15C0"/>
    <w:rsid w:val="000C44FE"/>
    <w:rsid w:val="000C59D2"/>
    <w:rsid w:val="000D3B44"/>
    <w:rsid w:val="000E0099"/>
    <w:rsid w:val="000E160F"/>
    <w:rsid w:val="000E2E71"/>
    <w:rsid w:val="000E30B3"/>
    <w:rsid w:val="000E6D39"/>
    <w:rsid w:val="000E74A6"/>
    <w:rsid w:val="000E7F32"/>
    <w:rsid w:val="000F15C6"/>
    <w:rsid w:val="000F3EC5"/>
    <w:rsid w:val="000F5610"/>
    <w:rsid w:val="000F6B81"/>
    <w:rsid w:val="000F70C5"/>
    <w:rsid w:val="001000D5"/>
    <w:rsid w:val="001004E3"/>
    <w:rsid w:val="00104105"/>
    <w:rsid w:val="00104803"/>
    <w:rsid w:val="001162DD"/>
    <w:rsid w:val="00116B3E"/>
    <w:rsid w:val="00117274"/>
    <w:rsid w:val="00117912"/>
    <w:rsid w:val="00124218"/>
    <w:rsid w:val="00126B7A"/>
    <w:rsid w:val="00126B8D"/>
    <w:rsid w:val="0014114C"/>
    <w:rsid w:val="0014603B"/>
    <w:rsid w:val="0014649F"/>
    <w:rsid w:val="00147B03"/>
    <w:rsid w:val="00147DA1"/>
    <w:rsid w:val="00151115"/>
    <w:rsid w:val="00155B57"/>
    <w:rsid w:val="0016049E"/>
    <w:rsid w:val="00161499"/>
    <w:rsid w:val="00161631"/>
    <w:rsid w:val="001624A7"/>
    <w:rsid w:val="0016451E"/>
    <w:rsid w:val="00166FF8"/>
    <w:rsid w:val="00167009"/>
    <w:rsid w:val="00171CFB"/>
    <w:rsid w:val="0017500D"/>
    <w:rsid w:val="00175448"/>
    <w:rsid w:val="00177AE8"/>
    <w:rsid w:val="001804F9"/>
    <w:rsid w:val="00181B7F"/>
    <w:rsid w:val="00183914"/>
    <w:rsid w:val="00184B27"/>
    <w:rsid w:val="00187BA8"/>
    <w:rsid w:val="00187DBA"/>
    <w:rsid w:val="00192049"/>
    <w:rsid w:val="00192C67"/>
    <w:rsid w:val="001A1B68"/>
    <w:rsid w:val="001A3379"/>
    <w:rsid w:val="001A4EE0"/>
    <w:rsid w:val="001A5B6D"/>
    <w:rsid w:val="001A5D08"/>
    <w:rsid w:val="001B67F6"/>
    <w:rsid w:val="001B730D"/>
    <w:rsid w:val="001C4902"/>
    <w:rsid w:val="001C5890"/>
    <w:rsid w:val="001C5F8A"/>
    <w:rsid w:val="001C61DD"/>
    <w:rsid w:val="001C62D2"/>
    <w:rsid w:val="001C7B00"/>
    <w:rsid w:val="001D199E"/>
    <w:rsid w:val="001D30D9"/>
    <w:rsid w:val="001D47FF"/>
    <w:rsid w:val="001D58E4"/>
    <w:rsid w:val="001D5C0F"/>
    <w:rsid w:val="001D6653"/>
    <w:rsid w:val="001D7A01"/>
    <w:rsid w:val="001E0117"/>
    <w:rsid w:val="001E07A7"/>
    <w:rsid w:val="001E0E96"/>
    <w:rsid w:val="001E10CD"/>
    <w:rsid w:val="001E3CDB"/>
    <w:rsid w:val="001E7E3F"/>
    <w:rsid w:val="001F0509"/>
    <w:rsid w:val="001F09A7"/>
    <w:rsid w:val="001F0F10"/>
    <w:rsid w:val="001F2745"/>
    <w:rsid w:val="001F2B3B"/>
    <w:rsid w:val="001F312C"/>
    <w:rsid w:val="001F3F3D"/>
    <w:rsid w:val="001F443F"/>
    <w:rsid w:val="001F5331"/>
    <w:rsid w:val="002019B0"/>
    <w:rsid w:val="00207310"/>
    <w:rsid w:val="00210C0A"/>
    <w:rsid w:val="00213EDB"/>
    <w:rsid w:val="0021473B"/>
    <w:rsid w:val="00216AC8"/>
    <w:rsid w:val="00216C0B"/>
    <w:rsid w:val="0022431A"/>
    <w:rsid w:val="00227820"/>
    <w:rsid w:val="00231BAC"/>
    <w:rsid w:val="00233C4E"/>
    <w:rsid w:val="00233C8B"/>
    <w:rsid w:val="0023661A"/>
    <w:rsid w:val="00236ED8"/>
    <w:rsid w:val="00242C74"/>
    <w:rsid w:val="002476EC"/>
    <w:rsid w:val="002517B7"/>
    <w:rsid w:val="00252F18"/>
    <w:rsid w:val="00253D8B"/>
    <w:rsid w:val="002563F8"/>
    <w:rsid w:val="00261FB2"/>
    <w:rsid w:val="00264F20"/>
    <w:rsid w:val="0026782A"/>
    <w:rsid w:val="002712EA"/>
    <w:rsid w:val="0028114C"/>
    <w:rsid w:val="002818C1"/>
    <w:rsid w:val="0028763F"/>
    <w:rsid w:val="00290034"/>
    <w:rsid w:val="00291D51"/>
    <w:rsid w:val="00291E94"/>
    <w:rsid w:val="002923AD"/>
    <w:rsid w:val="00295B8E"/>
    <w:rsid w:val="002A5092"/>
    <w:rsid w:val="002A5217"/>
    <w:rsid w:val="002A708A"/>
    <w:rsid w:val="002A7519"/>
    <w:rsid w:val="002B20D7"/>
    <w:rsid w:val="002B3E25"/>
    <w:rsid w:val="002B4F69"/>
    <w:rsid w:val="002B649B"/>
    <w:rsid w:val="002B6C2A"/>
    <w:rsid w:val="002C1C5A"/>
    <w:rsid w:val="002C728A"/>
    <w:rsid w:val="002C74F6"/>
    <w:rsid w:val="002D00A3"/>
    <w:rsid w:val="002D1E3E"/>
    <w:rsid w:val="002D30A4"/>
    <w:rsid w:val="002D34D6"/>
    <w:rsid w:val="002D469C"/>
    <w:rsid w:val="002D68B6"/>
    <w:rsid w:val="002D6A98"/>
    <w:rsid w:val="002E2745"/>
    <w:rsid w:val="002E5AE4"/>
    <w:rsid w:val="002F01E3"/>
    <w:rsid w:val="002F065B"/>
    <w:rsid w:val="002F1F2D"/>
    <w:rsid w:val="002F2607"/>
    <w:rsid w:val="002F4AFE"/>
    <w:rsid w:val="002F5093"/>
    <w:rsid w:val="00302B38"/>
    <w:rsid w:val="003032BA"/>
    <w:rsid w:val="003032E4"/>
    <w:rsid w:val="00303B69"/>
    <w:rsid w:val="00304FC6"/>
    <w:rsid w:val="0030740F"/>
    <w:rsid w:val="00307B50"/>
    <w:rsid w:val="00307FD2"/>
    <w:rsid w:val="003114C2"/>
    <w:rsid w:val="0031333E"/>
    <w:rsid w:val="00313977"/>
    <w:rsid w:val="00315BFD"/>
    <w:rsid w:val="00315F4D"/>
    <w:rsid w:val="00316CFA"/>
    <w:rsid w:val="00317293"/>
    <w:rsid w:val="003203C6"/>
    <w:rsid w:val="003223B9"/>
    <w:rsid w:val="00323AF1"/>
    <w:rsid w:val="003271EF"/>
    <w:rsid w:val="00330B10"/>
    <w:rsid w:val="003310F8"/>
    <w:rsid w:val="00331B87"/>
    <w:rsid w:val="003328FF"/>
    <w:rsid w:val="003337FC"/>
    <w:rsid w:val="00334AEF"/>
    <w:rsid w:val="0034007E"/>
    <w:rsid w:val="00345063"/>
    <w:rsid w:val="0034540F"/>
    <w:rsid w:val="0035136D"/>
    <w:rsid w:val="00351C9D"/>
    <w:rsid w:val="00360E36"/>
    <w:rsid w:val="00363221"/>
    <w:rsid w:val="00363E89"/>
    <w:rsid w:val="00366D0C"/>
    <w:rsid w:val="00372E52"/>
    <w:rsid w:val="00380906"/>
    <w:rsid w:val="00382899"/>
    <w:rsid w:val="003870BF"/>
    <w:rsid w:val="0039017E"/>
    <w:rsid w:val="00390CD7"/>
    <w:rsid w:val="0039177B"/>
    <w:rsid w:val="00391870"/>
    <w:rsid w:val="00396423"/>
    <w:rsid w:val="00396925"/>
    <w:rsid w:val="00396B0D"/>
    <w:rsid w:val="00397DBE"/>
    <w:rsid w:val="003A328D"/>
    <w:rsid w:val="003A3A35"/>
    <w:rsid w:val="003A489F"/>
    <w:rsid w:val="003A67B7"/>
    <w:rsid w:val="003B2493"/>
    <w:rsid w:val="003B3524"/>
    <w:rsid w:val="003B45AB"/>
    <w:rsid w:val="003B5C9B"/>
    <w:rsid w:val="003B79E7"/>
    <w:rsid w:val="003C010D"/>
    <w:rsid w:val="003C5B54"/>
    <w:rsid w:val="003C614E"/>
    <w:rsid w:val="003D1945"/>
    <w:rsid w:val="003D2105"/>
    <w:rsid w:val="003D4791"/>
    <w:rsid w:val="003D4A8D"/>
    <w:rsid w:val="003D5DA1"/>
    <w:rsid w:val="003E117D"/>
    <w:rsid w:val="003E123C"/>
    <w:rsid w:val="003E647A"/>
    <w:rsid w:val="003F1585"/>
    <w:rsid w:val="003F6B7B"/>
    <w:rsid w:val="00401723"/>
    <w:rsid w:val="00406A0D"/>
    <w:rsid w:val="00406D00"/>
    <w:rsid w:val="00411C64"/>
    <w:rsid w:val="0041417E"/>
    <w:rsid w:val="00415611"/>
    <w:rsid w:val="004163C3"/>
    <w:rsid w:val="0042352F"/>
    <w:rsid w:val="00423BD8"/>
    <w:rsid w:val="00423C7A"/>
    <w:rsid w:val="00427BF6"/>
    <w:rsid w:val="00430F48"/>
    <w:rsid w:val="00437E7F"/>
    <w:rsid w:val="00440B7E"/>
    <w:rsid w:val="00441D39"/>
    <w:rsid w:val="00442A34"/>
    <w:rsid w:val="00443D72"/>
    <w:rsid w:val="00444B85"/>
    <w:rsid w:val="0044627B"/>
    <w:rsid w:val="00451FC5"/>
    <w:rsid w:val="004568E6"/>
    <w:rsid w:val="0046171C"/>
    <w:rsid w:val="00464A48"/>
    <w:rsid w:val="004725ED"/>
    <w:rsid w:val="00473F96"/>
    <w:rsid w:val="00475747"/>
    <w:rsid w:val="00475B0F"/>
    <w:rsid w:val="0048024B"/>
    <w:rsid w:val="00481F92"/>
    <w:rsid w:val="004831B1"/>
    <w:rsid w:val="00485D5B"/>
    <w:rsid w:val="004920D4"/>
    <w:rsid w:val="00496337"/>
    <w:rsid w:val="004A5A4F"/>
    <w:rsid w:val="004A6264"/>
    <w:rsid w:val="004B4897"/>
    <w:rsid w:val="004B5B4E"/>
    <w:rsid w:val="004C5688"/>
    <w:rsid w:val="004C5801"/>
    <w:rsid w:val="004C6182"/>
    <w:rsid w:val="004C7B3D"/>
    <w:rsid w:val="004C7BFF"/>
    <w:rsid w:val="004D112F"/>
    <w:rsid w:val="004D5724"/>
    <w:rsid w:val="004E1F03"/>
    <w:rsid w:val="004E2A79"/>
    <w:rsid w:val="004E3FCF"/>
    <w:rsid w:val="004E46BC"/>
    <w:rsid w:val="004E57C8"/>
    <w:rsid w:val="004F0003"/>
    <w:rsid w:val="004F08AB"/>
    <w:rsid w:val="004F2921"/>
    <w:rsid w:val="004F6DDF"/>
    <w:rsid w:val="0050116E"/>
    <w:rsid w:val="0050698A"/>
    <w:rsid w:val="00507B3C"/>
    <w:rsid w:val="00510138"/>
    <w:rsid w:val="00520DA1"/>
    <w:rsid w:val="005255B4"/>
    <w:rsid w:val="005258C4"/>
    <w:rsid w:val="0052789C"/>
    <w:rsid w:val="0053025D"/>
    <w:rsid w:val="00532D4A"/>
    <w:rsid w:val="0053316B"/>
    <w:rsid w:val="005343DB"/>
    <w:rsid w:val="0053658B"/>
    <w:rsid w:val="00536867"/>
    <w:rsid w:val="00542A10"/>
    <w:rsid w:val="00544357"/>
    <w:rsid w:val="0054509C"/>
    <w:rsid w:val="005455DB"/>
    <w:rsid w:val="005460FD"/>
    <w:rsid w:val="005469E5"/>
    <w:rsid w:val="00552DFA"/>
    <w:rsid w:val="00553EAB"/>
    <w:rsid w:val="00557B0E"/>
    <w:rsid w:val="00561EEE"/>
    <w:rsid w:val="005623F6"/>
    <w:rsid w:val="005640B1"/>
    <w:rsid w:val="0057217D"/>
    <w:rsid w:val="00573BB1"/>
    <w:rsid w:val="00576875"/>
    <w:rsid w:val="005774D6"/>
    <w:rsid w:val="005776DA"/>
    <w:rsid w:val="0058071D"/>
    <w:rsid w:val="00581107"/>
    <w:rsid w:val="00581DAE"/>
    <w:rsid w:val="00586BF6"/>
    <w:rsid w:val="00591B8F"/>
    <w:rsid w:val="005938A0"/>
    <w:rsid w:val="00593A6D"/>
    <w:rsid w:val="0059504B"/>
    <w:rsid w:val="005956BA"/>
    <w:rsid w:val="00596893"/>
    <w:rsid w:val="005971C5"/>
    <w:rsid w:val="005A07A4"/>
    <w:rsid w:val="005A13D2"/>
    <w:rsid w:val="005A1C36"/>
    <w:rsid w:val="005A1D34"/>
    <w:rsid w:val="005A1D61"/>
    <w:rsid w:val="005A6F89"/>
    <w:rsid w:val="005B1007"/>
    <w:rsid w:val="005B2FD3"/>
    <w:rsid w:val="005B508E"/>
    <w:rsid w:val="005B56B8"/>
    <w:rsid w:val="005B6B01"/>
    <w:rsid w:val="005B6EEC"/>
    <w:rsid w:val="005B72A6"/>
    <w:rsid w:val="005C1BC4"/>
    <w:rsid w:val="005C1CBD"/>
    <w:rsid w:val="005C39B1"/>
    <w:rsid w:val="005C597A"/>
    <w:rsid w:val="005E4E62"/>
    <w:rsid w:val="005E5B3A"/>
    <w:rsid w:val="005E5F97"/>
    <w:rsid w:val="005E7FFA"/>
    <w:rsid w:val="005F5929"/>
    <w:rsid w:val="005F5AD4"/>
    <w:rsid w:val="005F5AE1"/>
    <w:rsid w:val="005F71E9"/>
    <w:rsid w:val="005F7210"/>
    <w:rsid w:val="005F7B96"/>
    <w:rsid w:val="00600138"/>
    <w:rsid w:val="00604B34"/>
    <w:rsid w:val="00607A51"/>
    <w:rsid w:val="006120BC"/>
    <w:rsid w:val="00612BE6"/>
    <w:rsid w:val="00616604"/>
    <w:rsid w:val="00622127"/>
    <w:rsid w:val="00622E6C"/>
    <w:rsid w:val="00623758"/>
    <w:rsid w:val="00623E22"/>
    <w:rsid w:val="00627F71"/>
    <w:rsid w:val="006301DC"/>
    <w:rsid w:val="006328B5"/>
    <w:rsid w:val="00637B8F"/>
    <w:rsid w:val="00640233"/>
    <w:rsid w:val="00642416"/>
    <w:rsid w:val="00647C3B"/>
    <w:rsid w:val="00654B20"/>
    <w:rsid w:val="00655F0C"/>
    <w:rsid w:val="00665CA2"/>
    <w:rsid w:val="00666396"/>
    <w:rsid w:val="00670D6A"/>
    <w:rsid w:val="00671D62"/>
    <w:rsid w:val="00672F9D"/>
    <w:rsid w:val="00674F1A"/>
    <w:rsid w:val="00680872"/>
    <w:rsid w:val="00680B5F"/>
    <w:rsid w:val="00681A03"/>
    <w:rsid w:val="006836D3"/>
    <w:rsid w:val="006844FC"/>
    <w:rsid w:val="00685DD3"/>
    <w:rsid w:val="00687A11"/>
    <w:rsid w:val="00687B6B"/>
    <w:rsid w:val="0069328F"/>
    <w:rsid w:val="00693C29"/>
    <w:rsid w:val="00693CB9"/>
    <w:rsid w:val="00693E14"/>
    <w:rsid w:val="00696231"/>
    <w:rsid w:val="0069758B"/>
    <w:rsid w:val="006A28C4"/>
    <w:rsid w:val="006A2B17"/>
    <w:rsid w:val="006A53BC"/>
    <w:rsid w:val="006A6178"/>
    <w:rsid w:val="006A660A"/>
    <w:rsid w:val="006B0AB7"/>
    <w:rsid w:val="006B4AE7"/>
    <w:rsid w:val="006B59CB"/>
    <w:rsid w:val="006C1C9D"/>
    <w:rsid w:val="006C2286"/>
    <w:rsid w:val="006C442B"/>
    <w:rsid w:val="006C48B3"/>
    <w:rsid w:val="006C4F27"/>
    <w:rsid w:val="006C5224"/>
    <w:rsid w:val="006C55DB"/>
    <w:rsid w:val="006D106D"/>
    <w:rsid w:val="006D270B"/>
    <w:rsid w:val="006D2B41"/>
    <w:rsid w:val="006D3F14"/>
    <w:rsid w:val="006E013E"/>
    <w:rsid w:val="006E08F3"/>
    <w:rsid w:val="006E521A"/>
    <w:rsid w:val="006F42DF"/>
    <w:rsid w:val="00703DF7"/>
    <w:rsid w:val="007104A7"/>
    <w:rsid w:val="007118AB"/>
    <w:rsid w:val="007129B5"/>
    <w:rsid w:val="00715745"/>
    <w:rsid w:val="00720248"/>
    <w:rsid w:val="00724CF9"/>
    <w:rsid w:val="00725B4D"/>
    <w:rsid w:val="007265AC"/>
    <w:rsid w:val="0073507A"/>
    <w:rsid w:val="00736638"/>
    <w:rsid w:val="00740695"/>
    <w:rsid w:val="00741B84"/>
    <w:rsid w:val="007423F7"/>
    <w:rsid w:val="00743AA9"/>
    <w:rsid w:val="0074467C"/>
    <w:rsid w:val="00746482"/>
    <w:rsid w:val="00746BDB"/>
    <w:rsid w:val="00747CF7"/>
    <w:rsid w:val="0075155D"/>
    <w:rsid w:val="00752A90"/>
    <w:rsid w:val="00753FA3"/>
    <w:rsid w:val="00755623"/>
    <w:rsid w:val="00756EED"/>
    <w:rsid w:val="007616F3"/>
    <w:rsid w:val="00761BB8"/>
    <w:rsid w:val="00763646"/>
    <w:rsid w:val="00764C9C"/>
    <w:rsid w:val="00771D01"/>
    <w:rsid w:val="00772176"/>
    <w:rsid w:val="00773B08"/>
    <w:rsid w:val="00777BF4"/>
    <w:rsid w:val="00784268"/>
    <w:rsid w:val="00784A10"/>
    <w:rsid w:val="007863C9"/>
    <w:rsid w:val="00786491"/>
    <w:rsid w:val="00790D5D"/>
    <w:rsid w:val="00791CEE"/>
    <w:rsid w:val="00791D6C"/>
    <w:rsid w:val="0079289E"/>
    <w:rsid w:val="00797D31"/>
    <w:rsid w:val="007A11BD"/>
    <w:rsid w:val="007A51A1"/>
    <w:rsid w:val="007A7C13"/>
    <w:rsid w:val="007B071F"/>
    <w:rsid w:val="007B114F"/>
    <w:rsid w:val="007B351D"/>
    <w:rsid w:val="007B3D6D"/>
    <w:rsid w:val="007B4BA5"/>
    <w:rsid w:val="007B585B"/>
    <w:rsid w:val="007B5C50"/>
    <w:rsid w:val="007B6083"/>
    <w:rsid w:val="007B6CDD"/>
    <w:rsid w:val="007C2810"/>
    <w:rsid w:val="007C300E"/>
    <w:rsid w:val="007C4B9D"/>
    <w:rsid w:val="007D151A"/>
    <w:rsid w:val="007D17E5"/>
    <w:rsid w:val="007D23CB"/>
    <w:rsid w:val="007D2EBF"/>
    <w:rsid w:val="007D4CC0"/>
    <w:rsid w:val="007D5500"/>
    <w:rsid w:val="007D5FFF"/>
    <w:rsid w:val="007E42B0"/>
    <w:rsid w:val="007F14F4"/>
    <w:rsid w:val="007F166F"/>
    <w:rsid w:val="007F4801"/>
    <w:rsid w:val="007F665D"/>
    <w:rsid w:val="007F6739"/>
    <w:rsid w:val="00802CEF"/>
    <w:rsid w:val="00802DB1"/>
    <w:rsid w:val="008068E4"/>
    <w:rsid w:val="00810A23"/>
    <w:rsid w:val="00811B68"/>
    <w:rsid w:val="00817C6D"/>
    <w:rsid w:val="0082034D"/>
    <w:rsid w:val="00821339"/>
    <w:rsid w:val="00822100"/>
    <w:rsid w:val="00822FEE"/>
    <w:rsid w:val="008277AC"/>
    <w:rsid w:val="00830C7D"/>
    <w:rsid w:val="00830F7F"/>
    <w:rsid w:val="00837C6F"/>
    <w:rsid w:val="008424BB"/>
    <w:rsid w:val="008444EF"/>
    <w:rsid w:val="008462A4"/>
    <w:rsid w:val="00846440"/>
    <w:rsid w:val="0085166D"/>
    <w:rsid w:val="008545C9"/>
    <w:rsid w:val="00856A6E"/>
    <w:rsid w:val="00862798"/>
    <w:rsid w:val="00863F98"/>
    <w:rsid w:val="00867E57"/>
    <w:rsid w:val="008740F6"/>
    <w:rsid w:val="00874C40"/>
    <w:rsid w:val="008759CC"/>
    <w:rsid w:val="00876EEC"/>
    <w:rsid w:val="00877770"/>
    <w:rsid w:val="00881B2A"/>
    <w:rsid w:val="00883D53"/>
    <w:rsid w:val="00886975"/>
    <w:rsid w:val="00887572"/>
    <w:rsid w:val="008876BE"/>
    <w:rsid w:val="00892B46"/>
    <w:rsid w:val="00897814"/>
    <w:rsid w:val="008A1D96"/>
    <w:rsid w:val="008A1DBB"/>
    <w:rsid w:val="008A4D5B"/>
    <w:rsid w:val="008A6A0D"/>
    <w:rsid w:val="008B133E"/>
    <w:rsid w:val="008B1545"/>
    <w:rsid w:val="008B5660"/>
    <w:rsid w:val="008C102E"/>
    <w:rsid w:val="008C202E"/>
    <w:rsid w:val="008C2360"/>
    <w:rsid w:val="008C461F"/>
    <w:rsid w:val="008C548D"/>
    <w:rsid w:val="008C54DF"/>
    <w:rsid w:val="008C6646"/>
    <w:rsid w:val="008C7F38"/>
    <w:rsid w:val="008D0214"/>
    <w:rsid w:val="008D5E0B"/>
    <w:rsid w:val="008D731F"/>
    <w:rsid w:val="008E15E0"/>
    <w:rsid w:val="008E3715"/>
    <w:rsid w:val="008E4758"/>
    <w:rsid w:val="008E63D7"/>
    <w:rsid w:val="008F02BF"/>
    <w:rsid w:val="008F09DD"/>
    <w:rsid w:val="008F42CC"/>
    <w:rsid w:val="008F644B"/>
    <w:rsid w:val="00901A33"/>
    <w:rsid w:val="00903503"/>
    <w:rsid w:val="00904907"/>
    <w:rsid w:val="00905F97"/>
    <w:rsid w:val="009104DA"/>
    <w:rsid w:val="009106C4"/>
    <w:rsid w:val="009131A6"/>
    <w:rsid w:val="009136FD"/>
    <w:rsid w:val="00916613"/>
    <w:rsid w:val="00924942"/>
    <w:rsid w:val="0093224D"/>
    <w:rsid w:val="00932774"/>
    <w:rsid w:val="00932BCB"/>
    <w:rsid w:val="009402DA"/>
    <w:rsid w:val="00942C2E"/>
    <w:rsid w:val="0095001C"/>
    <w:rsid w:val="00950413"/>
    <w:rsid w:val="00950B4C"/>
    <w:rsid w:val="0095153A"/>
    <w:rsid w:val="00953418"/>
    <w:rsid w:val="00957E5A"/>
    <w:rsid w:val="00961FAD"/>
    <w:rsid w:val="0096438D"/>
    <w:rsid w:val="00970E08"/>
    <w:rsid w:val="00972D6B"/>
    <w:rsid w:val="00976594"/>
    <w:rsid w:val="00976CA7"/>
    <w:rsid w:val="00976DB7"/>
    <w:rsid w:val="00980CCF"/>
    <w:rsid w:val="009815B0"/>
    <w:rsid w:val="00984925"/>
    <w:rsid w:val="0098536F"/>
    <w:rsid w:val="00987D5C"/>
    <w:rsid w:val="009901D6"/>
    <w:rsid w:val="009934C3"/>
    <w:rsid w:val="00994FE0"/>
    <w:rsid w:val="009970CD"/>
    <w:rsid w:val="00997CDE"/>
    <w:rsid w:val="009A206D"/>
    <w:rsid w:val="009A329C"/>
    <w:rsid w:val="009B3F59"/>
    <w:rsid w:val="009C0373"/>
    <w:rsid w:val="009C0D3B"/>
    <w:rsid w:val="009C0D76"/>
    <w:rsid w:val="009C10D7"/>
    <w:rsid w:val="009C3505"/>
    <w:rsid w:val="009C3B51"/>
    <w:rsid w:val="009C49AC"/>
    <w:rsid w:val="009C527D"/>
    <w:rsid w:val="009C63B5"/>
    <w:rsid w:val="009D72E4"/>
    <w:rsid w:val="009E0FAE"/>
    <w:rsid w:val="009E153D"/>
    <w:rsid w:val="009E1CF9"/>
    <w:rsid w:val="009E4A68"/>
    <w:rsid w:val="009E6E38"/>
    <w:rsid w:val="009F10C8"/>
    <w:rsid w:val="009F43F5"/>
    <w:rsid w:val="009F54DE"/>
    <w:rsid w:val="009F5B4D"/>
    <w:rsid w:val="009F6834"/>
    <w:rsid w:val="00A0138F"/>
    <w:rsid w:val="00A02125"/>
    <w:rsid w:val="00A03483"/>
    <w:rsid w:val="00A03D86"/>
    <w:rsid w:val="00A03F80"/>
    <w:rsid w:val="00A0486C"/>
    <w:rsid w:val="00A07B45"/>
    <w:rsid w:val="00A1295D"/>
    <w:rsid w:val="00A12A54"/>
    <w:rsid w:val="00A14699"/>
    <w:rsid w:val="00A147F0"/>
    <w:rsid w:val="00A22ABC"/>
    <w:rsid w:val="00A22D31"/>
    <w:rsid w:val="00A232E6"/>
    <w:rsid w:val="00A259D8"/>
    <w:rsid w:val="00A40554"/>
    <w:rsid w:val="00A46A90"/>
    <w:rsid w:val="00A605DA"/>
    <w:rsid w:val="00A610FA"/>
    <w:rsid w:val="00A614F0"/>
    <w:rsid w:val="00A63BA0"/>
    <w:rsid w:val="00A6452F"/>
    <w:rsid w:val="00A64904"/>
    <w:rsid w:val="00A67A3A"/>
    <w:rsid w:val="00A7210B"/>
    <w:rsid w:val="00A73D9A"/>
    <w:rsid w:val="00A77A85"/>
    <w:rsid w:val="00A77F4E"/>
    <w:rsid w:val="00A816EE"/>
    <w:rsid w:val="00A82A7E"/>
    <w:rsid w:val="00A839D1"/>
    <w:rsid w:val="00A848C0"/>
    <w:rsid w:val="00A877D8"/>
    <w:rsid w:val="00A915D5"/>
    <w:rsid w:val="00A94FD6"/>
    <w:rsid w:val="00A95BF5"/>
    <w:rsid w:val="00A962ED"/>
    <w:rsid w:val="00A97A27"/>
    <w:rsid w:val="00AA0B0B"/>
    <w:rsid w:val="00AA18EA"/>
    <w:rsid w:val="00AA1C19"/>
    <w:rsid w:val="00AA29E5"/>
    <w:rsid w:val="00AA2DF2"/>
    <w:rsid w:val="00AA4463"/>
    <w:rsid w:val="00AA60E3"/>
    <w:rsid w:val="00AA7C98"/>
    <w:rsid w:val="00AB03A9"/>
    <w:rsid w:val="00AC01EA"/>
    <w:rsid w:val="00AC1341"/>
    <w:rsid w:val="00AC1E54"/>
    <w:rsid w:val="00AC47A1"/>
    <w:rsid w:val="00AC71C4"/>
    <w:rsid w:val="00AD02DE"/>
    <w:rsid w:val="00AD084E"/>
    <w:rsid w:val="00AD0A9C"/>
    <w:rsid w:val="00AD0EEB"/>
    <w:rsid w:val="00AE0EB7"/>
    <w:rsid w:val="00AE27C4"/>
    <w:rsid w:val="00AF0298"/>
    <w:rsid w:val="00AF7CE5"/>
    <w:rsid w:val="00B11C1B"/>
    <w:rsid w:val="00B11EE2"/>
    <w:rsid w:val="00B1377F"/>
    <w:rsid w:val="00B20410"/>
    <w:rsid w:val="00B22173"/>
    <w:rsid w:val="00B221C4"/>
    <w:rsid w:val="00B24283"/>
    <w:rsid w:val="00B32015"/>
    <w:rsid w:val="00B32F2A"/>
    <w:rsid w:val="00B3383B"/>
    <w:rsid w:val="00B4596B"/>
    <w:rsid w:val="00B45CD3"/>
    <w:rsid w:val="00B46978"/>
    <w:rsid w:val="00B46D29"/>
    <w:rsid w:val="00B46F16"/>
    <w:rsid w:val="00B507C6"/>
    <w:rsid w:val="00B55CF9"/>
    <w:rsid w:val="00B55F8E"/>
    <w:rsid w:val="00B620DD"/>
    <w:rsid w:val="00B6577B"/>
    <w:rsid w:val="00B717BC"/>
    <w:rsid w:val="00B73E34"/>
    <w:rsid w:val="00B7602F"/>
    <w:rsid w:val="00B762A0"/>
    <w:rsid w:val="00B767E1"/>
    <w:rsid w:val="00B76ED5"/>
    <w:rsid w:val="00B77CB0"/>
    <w:rsid w:val="00B819DB"/>
    <w:rsid w:val="00B81F54"/>
    <w:rsid w:val="00B820B8"/>
    <w:rsid w:val="00B83CD3"/>
    <w:rsid w:val="00B84FC8"/>
    <w:rsid w:val="00B85090"/>
    <w:rsid w:val="00B86693"/>
    <w:rsid w:val="00B94489"/>
    <w:rsid w:val="00B95ABB"/>
    <w:rsid w:val="00BA1683"/>
    <w:rsid w:val="00BA1E75"/>
    <w:rsid w:val="00BA70FD"/>
    <w:rsid w:val="00BB051E"/>
    <w:rsid w:val="00BB1812"/>
    <w:rsid w:val="00BB2E4D"/>
    <w:rsid w:val="00BB5E03"/>
    <w:rsid w:val="00BB6E38"/>
    <w:rsid w:val="00BC335E"/>
    <w:rsid w:val="00BC7751"/>
    <w:rsid w:val="00BD0E3A"/>
    <w:rsid w:val="00BD2000"/>
    <w:rsid w:val="00BD2D21"/>
    <w:rsid w:val="00BD3E86"/>
    <w:rsid w:val="00BD6815"/>
    <w:rsid w:val="00BD6F52"/>
    <w:rsid w:val="00BE39B6"/>
    <w:rsid w:val="00BE449B"/>
    <w:rsid w:val="00BE6AA7"/>
    <w:rsid w:val="00BF5F29"/>
    <w:rsid w:val="00BF62EB"/>
    <w:rsid w:val="00BF7DF4"/>
    <w:rsid w:val="00C00CC3"/>
    <w:rsid w:val="00C03E48"/>
    <w:rsid w:val="00C053F2"/>
    <w:rsid w:val="00C06F82"/>
    <w:rsid w:val="00C07C52"/>
    <w:rsid w:val="00C07EC1"/>
    <w:rsid w:val="00C1002E"/>
    <w:rsid w:val="00C115E0"/>
    <w:rsid w:val="00C12FCB"/>
    <w:rsid w:val="00C1559E"/>
    <w:rsid w:val="00C171D2"/>
    <w:rsid w:val="00C17907"/>
    <w:rsid w:val="00C21918"/>
    <w:rsid w:val="00C22013"/>
    <w:rsid w:val="00C262D2"/>
    <w:rsid w:val="00C345D4"/>
    <w:rsid w:val="00C34CA6"/>
    <w:rsid w:val="00C34D29"/>
    <w:rsid w:val="00C4010F"/>
    <w:rsid w:val="00C40BB9"/>
    <w:rsid w:val="00C4302A"/>
    <w:rsid w:val="00C44BEB"/>
    <w:rsid w:val="00C4633D"/>
    <w:rsid w:val="00C47357"/>
    <w:rsid w:val="00C51E43"/>
    <w:rsid w:val="00C52877"/>
    <w:rsid w:val="00C53396"/>
    <w:rsid w:val="00C53814"/>
    <w:rsid w:val="00C54513"/>
    <w:rsid w:val="00C55AB6"/>
    <w:rsid w:val="00C55BD6"/>
    <w:rsid w:val="00C61FD1"/>
    <w:rsid w:val="00C62BB4"/>
    <w:rsid w:val="00C638F8"/>
    <w:rsid w:val="00C65A23"/>
    <w:rsid w:val="00C7464B"/>
    <w:rsid w:val="00C74688"/>
    <w:rsid w:val="00C75C6E"/>
    <w:rsid w:val="00C75E9F"/>
    <w:rsid w:val="00C82B77"/>
    <w:rsid w:val="00C86396"/>
    <w:rsid w:val="00C906B4"/>
    <w:rsid w:val="00C9256D"/>
    <w:rsid w:val="00C936AB"/>
    <w:rsid w:val="00C94A69"/>
    <w:rsid w:val="00C968A6"/>
    <w:rsid w:val="00CA13BD"/>
    <w:rsid w:val="00CA2BB2"/>
    <w:rsid w:val="00CA7645"/>
    <w:rsid w:val="00CB2996"/>
    <w:rsid w:val="00CB4FC8"/>
    <w:rsid w:val="00CB6A6B"/>
    <w:rsid w:val="00CC1242"/>
    <w:rsid w:val="00CC292C"/>
    <w:rsid w:val="00CC2A49"/>
    <w:rsid w:val="00CC3D0A"/>
    <w:rsid w:val="00CC4BAF"/>
    <w:rsid w:val="00CD3F05"/>
    <w:rsid w:val="00CE1B89"/>
    <w:rsid w:val="00CE69FB"/>
    <w:rsid w:val="00CF02DE"/>
    <w:rsid w:val="00CF30F2"/>
    <w:rsid w:val="00CF5655"/>
    <w:rsid w:val="00D00543"/>
    <w:rsid w:val="00D04714"/>
    <w:rsid w:val="00D04A40"/>
    <w:rsid w:val="00D074D5"/>
    <w:rsid w:val="00D078D4"/>
    <w:rsid w:val="00D07BBD"/>
    <w:rsid w:val="00D11224"/>
    <w:rsid w:val="00D11BB0"/>
    <w:rsid w:val="00D14F58"/>
    <w:rsid w:val="00D22ED4"/>
    <w:rsid w:val="00D231CC"/>
    <w:rsid w:val="00D231E7"/>
    <w:rsid w:val="00D25ECF"/>
    <w:rsid w:val="00D26C9A"/>
    <w:rsid w:val="00D30365"/>
    <w:rsid w:val="00D307A3"/>
    <w:rsid w:val="00D3207B"/>
    <w:rsid w:val="00D340CF"/>
    <w:rsid w:val="00D3479F"/>
    <w:rsid w:val="00D419D5"/>
    <w:rsid w:val="00D4342F"/>
    <w:rsid w:val="00D46528"/>
    <w:rsid w:val="00D5407D"/>
    <w:rsid w:val="00D55C47"/>
    <w:rsid w:val="00D577C3"/>
    <w:rsid w:val="00D57F58"/>
    <w:rsid w:val="00D62897"/>
    <w:rsid w:val="00D64386"/>
    <w:rsid w:val="00D64DCC"/>
    <w:rsid w:val="00D6721B"/>
    <w:rsid w:val="00D70DE1"/>
    <w:rsid w:val="00D71A44"/>
    <w:rsid w:val="00D740BA"/>
    <w:rsid w:val="00D74DFA"/>
    <w:rsid w:val="00D76F4B"/>
    <w:rsid w:val="00D816E8"/>
    <w:rsid w:val="00D82B79"/>
    <w:rsid w:val="00D86026"/>
    <w:rsid w:val="00D87663"/>
    <w:rsid w:val="00D910C2"/>
    <w:rsid w:val="00D9165F"/>
    <w:rsid w:val="00D9302D"/>
    <w:rsid w:val="00D93CE4"/>
    <w:rsid w:val="00D9429C"/>
    <w:rsid w:val="00D95623"/>
    <w:rsid w:val="00D956C3"/>
    <w:rsid w:val="00D96A37"/>
    <w:rsid w:val="00D97095"/>
    <w:rsid w:val="00D97B65"/>
    <w:rsid w:val="00DA096A"/>
    <w:rsid w:val="00DA1D26"/>
    <w:rsid w:val="00DA2883"/>
    <w:rsid w:val="00DA2972"/>
    <w:rsid w:val="00DA4121"/>
    <w:rsid w:val="00DA6FC9"/>
    <w:rsid w:val="00DA7205"/>
    <w:rsid w:val="00DB0484"/>
    <w:rsid w:val="00DB10F1"/>
    <w:rsid w:val="00DB24A8"/>
    <w:rsid w:val="00DB264F"/>
    <w:rsid w:val="00DB5BBF"/>
    <w:rsid w:val="00DC0926"/>
    <w:rsid w:val="00DC2564"/>
    <w:rsid w:val="00DC4420"/>
    <w:rsid w:val="00DC5424"/>
    <w:rsid w:val="00DC6E1B"/>
    <w:rsid w:val="00DC7913"/>
    <w:rsid w:val="00DD499B"/>
    <w:rsid w:val="00DD5166"/>
    <w:rsid w:val="00DD7639"/>
    <w:rsid w:val="00DD77B0"/>
    <w:rsid w:val="00DE1677"/>
    <w:rsid w:val="00DE2BC6"/>
    <w:rsid w:val="00DE3EA1"/>
    <w:rsid w:val="00DF3BBE"/>
    <w:rsid w:val="00DF71C5"/>
    <w:rsid w:val="00E01D35"/>
    <w:rsid w:val="00E0246C"/>
    <w:rsid w:val="00E03361"/>
    <w:rsid w:val="00E1190D"/>
    <w:rsid w:val="00E13627"/>
    <w:rsid w:val="00E16F04"/>
    <w:rsid w:val="00E21D60"/>
    <w:rsid w:val="00E232FF"/>
    <w:rsid w:val="00E244E3"/>
    <w:rsid w:val="00E24C5B"/>
    <w:rsid w:val="00E250EA"/>
    <w:rsid w:val="00E255FD"/>
    <w:rsid w:val="00E25E2E"/>
    <w:rsid w:val="00E268A8"/>
    <w:rsid w:val="00E277D2"/>
    <w:rsid w:val="00E3398A"/>
    <w:rsid w:val="00E33E0F"/>
    <w:rsid w:val="00E344D6"/>
    <w:rsid w:val="00E35479"/>
    <w:rsid w:val="00E431B3"/>
    <w:rsid w:val="00E45D8D"/>
    <w:rsid w:val="00E477ED"/>
    <w:rsid w:val="00E50F4C"/>
    <w:rsid w:val="00E53737"/>
    <w:rsid w:val="00E62187"/>
    <w:rsid w:val="00E625E2"/>
    <w:rsid w:val="00E634D5"/>
    <w:rsid w:val="00E64158"/>
    <w:rsid w:val="00E64695"/>
    <w:rsid w:val="00E65979"/>
    <w:rsid w:val="00E65B5B"/>
    <w:rsid w:val="00E677F4"/>
    <w:rsid w:val="00E72C8A"/>
    <w:rsid w:val="00E746BB"/>
    <w:rsid w:val="00E75706"/>
    <w:rsid w:val="00E760A0"/>
    <w:rsid w:val="00E86F4A"/>
    <w:rsid w:val="00E87703"/>
    <w:rsid w:val="00E9099C"/>
    <w:rsid w:val="00E923EE"/>
    <w:rsid w:val="00E92F20"/>
    <w:rsid w:val="00E96B87"/>
    <w:rsid w:val="00EA0533"/>
    <w:rsid w:val="00EA1A5D"/>
    <w:rsid w:val="00EA441B"/>
    <w:rsid w:val="00EA4BA9"/>
    <w:rsid w:val="00EB5612"/>
    <w:rsid w:val="00EB6AFC"/>
    <w:rsid w:val="00ED620B"/>
    <w:rsid w:val="00ED647E"/>
    <w:rsid w:val="00ED70A3"/>
    <w:rsid w:val="00ED7F8A"/>
    <w:rsid w:val="00EE1466"/>
    <w:rsid w:val="00EE2801"/>
    <w:rsid w:val="00EE302E"/>
    <w:rsid w:val="00EF200E"/>
    <w:rsid w:val="00EF37DE"/>
    <w:rsid w:val="00EF4A9C"/>
    <w:rsid w:val="00EF5904"/>
    <w:rsid w:val="00EF688E"/>
    <w:rsid w:val="00EF69AD"/>
    <w:rsid w:val="00F01B21"/>
    <w:rsid w:val="00F02C58"/>
    <w:rsid w:val="00F067E0"/>
    <w:rsid w:val="00F0732F"/>
    <w:rsid w:val="00F11BF6"/>
    <w:rsid w:val="00F11D34"/>
    <w:rsid w:val="00F11EFD"/>
    <w:rsid w:val="00F130E0"/>
    <w:rsid w:val="00F2185E"/>
    <w:rsid w:val="00F21E95"/>
    <w:rsid w:val="00F2638A"/>
    <w:rsid w:val="00F263B6"/>
    <w:rsid w:val="00F35343"/>
    <w:rsid w:val="00F366E7"/>
    <w:rsid w:val="00F3704A"/>
    <w:rsid w:val="00F43B6F"/>
    <w:rsid w:val="00F443F2"/>
    <w:rsid w:val="00F446AE"/>
    <w:rsid w:val="00F44E07"/>
    <w:rsid w:val="00F461DF"/>
    <w:rsid w:val="00F50642"/>
    <w:rsid w:val="00F507BC"/>
    <w:rsid w:val="00F543D5"/>
    <w:rsid w:val="00F54E6A"/>
    <w:rsid w:val="00F60E21"/>
    <w:rsid w:val="00F6246F"/>
    <w:rsid w:val="00F648E6"/>
    <w:rsid w:val="00F70121"/>
    <w:rsid w:val="00F70F01"/>
    <w:rsid w:val="00F73B89"/>
    <w:rsid w:val="00F76584"/>
    <w:rsid w:val="00F833C4"/>
    <w:rsid w:val="00F83C03"/>
    <w:rsid w:val="00F84313"/>
    <w:rsid w:val="00F847B4"/>
    <w:rsid w:val="00F85388"/>
    <w:rsid w:val="00F9161A"/>
    <w:rsid w:val="00F93208"/>
    <w:rsid w:val="00F94345"/>
    <w:rsid w:val="00F9606E"/>
    <w:rsid w:val="00FA72AF"/>
    <w:rsid w:val="00FB2CD0"/>
    <w:rsid w:val="00FB2FF2"/>
    <w:rsid w:val="00FB315C"/>
    <w:rsid w:val="00FB4CB7"/>
    <w:rsid w:val="00FB520D"/>
    <w:rsid w:val="00FC02E1"/>
    <w:rsid w:val="00FC0D88"/>
    <w:rsid w:val="00FC3272"/>
    <w:rsid w:val="00FC678B"/>
    <w:rsid w:val="00FD0FCB"/>
    <w:rsid w:val="00FD1CC8"/>
    <w:rsid w:val="00FD73FB"/>
    <w:rsid w:val="00FE45AF"/>
    <w:rsid w:val="00FE51D1"/>
    <w:rsid w:val="00FE53B2"/>
    <w:rsid w:val="00FF0FD7"/>
    <w:rsid w:val="00FF1FE2"/>
    <w:rsid w:val="00FF3910"/>
    <w:rsid w:val="00FF4733"/>
    <w:rsid w:val="00FF4CEF"/>
    <w:rsid w:val="00FF62B9"/>
    <w:rsid w:val="00FF6A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890FEB"/>
  <w15:docId w15:val="{BBB2994B-7A4D-4AA2-8D68-61561E79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0B"/>
    <w:rPr>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54513"/>
    <w:pPr>
      <w:ind w:left="720"/>
    </w:pPr>
  </w:style>
  <w:style w:type="table" w:styleId="TableGrid">
    <w:name w:val="Table Grid"/>
    <w:basedOn w:val="TableNormal"/>
    <w:rsid w:val="00B762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3C010D"/>
    <w:pPr>
      <w:widowControl w:val="0"/>
      <w:jc w:val="both"/>
    </w:pPr>
    <w:rPr>
      <w:kern w:val="2"/>
      <w:sz w:val="24"/>
      <w:szCs w:val="24"/>
      <w:lang w:val="en-US" w:eastAsia="zh-CN"/>
    </w:rPr>
  </w:style>
  <w:style w:type="paragraph" w:styleId="BodyTextIndent">
    <w:name w:val="Body Text Indent"/>
    <w:basedOn w:val="Normal"/>
    <w:link w:val="BodyTextIndentChar"/>
    <w:rsid w:val="003C010D"/>
    <w:pPr>
      <w:spacing w:after="120"/>
      <w:ind w:left="360"/>
    </w:pPr>
    <w:rPr>
      <w:sz w:val="24"/>
      <w:szCs w:val="24"/>
      <w:lang w:val="en-US" w:eastAsia="en-US"/>
    </w:rPr>
  </w:style>
  <w:style w:type="character" w:customStyle="1" w:styleId="BodyTextIndentChar">
    <w:name w:val="Body Text Indent Char"/>
    <w:basedOn w:val="DefaultParagraphFont"/>
    <w:link w:val="BodyTextIndent"/>
    <w:locked/>
    <w:rsid w:val="003C010D"/>
    <w:rPr>
      <w:rFonts w:cs="Times New Roman"/>
      <w:sz w:val="24"/>
      <w:szCs w:val="24"/>
    </w:rPr>
  </w:style>
  <w:style w:type="paragraph" w:customStyle="1" w:styleId="Char1CharCharChar">
    <w:name w:val="Char1 Char Char Char"/>
    <w:basedOn w:val="Normal"/>
    <w:next w:val="Normal"/>
    <w:semiHidden/>
    <w:rsid w:val="00CE1B89"/>
    <w:pPr>
      <w:spacing w:after="160" w:line="240" w:lineRule="exact"/>
    </w:pPr>
    <w:rPr>
      <w:sz w:val="24"/>
      <w:szCs w:val="24"/>
      <w:lang w:val="en-US" w:eastAsia="en-US"/>
    </w:rPr>
  </w:style>
  <w:style w:type="paragraph" w:styleId="BalloonText">
    <w:name w:val="Balloon Text"/>
    <w:basedOn w:val="Normal"/>
    <w:link w:val="BalloonTextChar"/>
    <w:semiHidden/>
    <w:rsid w:val="00C94A69"/>
    <w:rPr>
      <w:rFonts w:ascii="Segoe UI" w:hAnsi="Segoe UI" w:cs="Segoe UI"/>
      <w:sz w:val="18"/>
      <w:szCs w:val="18"/>
    </w:rPr>
  </w:style>
  <w:style w:type="character" w:customStyle="1" w:styleId="BalloonTextChar">
    <w:name w:val="Balloon Text Char"/>
    <w:basedOn w:val="DefaultParagraphFont"/>
    <w:link w:val="BalloonText"/>
    <w:semiHidden/>
    <w:locked/>
    <w:rsid w:val="00C94A69"/>
    <w:rPr>
      <w:rFonts w:ascii="Segoe UI" w:hAnsi="Segoe UI" w:cs="Segoe UI"/>
      <w:sz w:val="18"/>
      <w:szCs w:val="18"/>
      <w:lang w:val="vi-VN" w:eastAsia="vi-VN"/>
    </w:rPr>
  </w:style>
  <w:style w:type="paragraph" w:styleId="NormalWeb">
    <w:name w:val="Normal (Web)"/>
    <w:basedOn w:val="Normal"/>
    <w:rsid w:val="00600138"/>
    <w:pPr>
      <w:spacing w:before="100" w:beforeAutospacing="1" w:after="100" w:afterAutospacing="1"/>
    </w:pPr>
    <w:rPr>
      <w:sz w:val="24"/>
      <w:szCs w:val="24"/>
      <w:lang w:val="en-US" w:eastAsia="en-US"/>
    </w:rPr>
  </w:style>
  <w:style w:type="paragraph" w:styleId="Header">
    <w:name w:val="header"/>
    <w:basedOn w:val="Normal"/>
    <w:link w:val="HeaderChar"/>
    <w:semiHidden/>
    <w:rsid w:val="00117912"/>
    <w:pPr>
      <w:tabs>
        <w:tab w:val="center" w:pos="4680"/>
        <w:tab w:val="right" w:pos="9360"/>
      </w:tabs>
    </w:pPr>
  </w:style>
  <w:style w:type="character" w:customStyle="1" w:styleId="HeaderChar">
    <w:name w:val="Header Char"/>
    <w:basedOn w:val="DefaultParagraphFont"/>
    <w:link w:val="Header"/>
    <w:semiHidden/>
    <w:locked/>
    <w:rsid w:val="00117912"/>
    <w:rPr>
      <w:rFonts w:cs="Times New Roman"/>
      <w:lang w:val="vi-VN" w:eastAsia="vi-VN"/>
    </w:rPr>
  </w:style>
  <w:style w:type="paragraph" w:styleId="Footer">
    <w:name w:val="footer"/>
    <w:basedOn w:val="Normal"/>
    <w:link w:val="FooterChar"/>
    <w:uiPriority w:val="99"/>
    <w:rsid w:val="00117912"/>
    <w:pPr>
      <w:tabs>
        <w:tab w:val="center" w:pos="4680"/>
        <w:tab w:val="right" w:pos="9360"/>
      </w:tabs>
    </w:pPr>
  </w:style>
  <w:style w:type="character" w:customStyle="1" w:styleId="FooterChar">
    <w:name w:val="Footer Char"/>
    <w:basedOn w:val="DefaultParagraphFont"/>
    <w:link w:val="Footer"/>
    <w:uiPriority w:val="99"/>
    <w:locked/>
    <w:rsid w:val="00117912"/>
    <w:rPr>
      <w:rFonts w:cs="Times New Roman"/>
      <w:lang w:val="vi-VN" w:eastAsia="vi-VN"/>
    </w:rPr>
  </w:style>
  <w:style w:type="paragraph" w:styleId="BodyText">
    <w:name w:val="Body Text"/>
    <w:basedOn w:val="Normal"/>
    <w:link w:val="BodyTextChar"/>
    <w:unhideWhenUsed/>
    <w:rsid w:val="00586BF6"/>
    <w:pPr>
      <w:spacing w:after="120"/>
    </w:pPr>
  </w:style>
  <w:style w:type="character" w:customStyle="1" w:styleId="BodyTextChar">
    <w:name w:val="Body Text Char"/>
    <w:basedOn w:val="DefaultParagraphFont"/>
    <w:link w:val="BodyText"/>
    <w:rsid w:val="00586BF6"/>
    <w:rPr>
      <w:lang w:val="vi-VN" w:eastAsia="vi-VN"/>
    </w:rPr>
  </w:style>
  <w:style w:type="character" w:customStyle="1" w:styleId="fontstyle01">
    <w:name w:val="fontstyle01"/>
    <w:rsid w:val="004920D4"/>
    <w:rPr>
      <w:rFonts w:ascii="Times-Roman" w:hAnsi="Times-Roman" w:hint="default"/>
      <w:b w:val="0"/>
      <w:bCs w:val="0"/>
      <w:i w:val="0"/>
      <w:iCs w:val="0"/>
      <w:color w:val="000000"/>
      <w:sz w:val="24"/>
      <w:szCs w:val="24"/>
    </w:rPr>
  </w:style>
  <w:style w:type="character" w:customStyle="1" w:styleId="fontstyle11">
    <w:name w:val="fontstyle11"/>
    <w:rsid w:val="004920D4"/>
    <w:rPr>
      <w:rFonts w:ascii="TTE2t00" w:hAnsi="TTE2t00" w:hint="default"/>
      <w:b w:val="0"/>
      <w:bCs w:val="0"/>
      <w:i w:val="0"/>
      <w:iCs w:val="0"/>
      <w:color w:val="000000"/>
      <w:sz w:val="24"/>
      <w:szCs w:val="24"/>
    </w:rPr>
  </w:style>
  <w:style w:type="character" w:customStyle="1" w:styleId="fontstyle31">
    <w:name w:val="fontstyle31"/>
    <w:rsid w:val="004920D4"/>
    <w:rPr>
      <w:rFonts w:ascii="Times-Roman" w:hAnsi="Times-Roman" w:hint="default"/>
      <w:b w:val="0"/>
      <w:bCs w:val="0"/>
      <w:i w:val="0"/>
      <w:iCs w:val="0"/>
      <w:color w:val="000000"/>
      <w:sz w:val="24"/>
      <w:szCs w:val="24"/>
    </w:rPr>
  </w:style>
  <w:style w:type="character" w:customStyle="1" w:styleId="fontstyle41">
    <w:name w:val="fontstyle41"/>
    <w:rsid w:val="004920D4"/>
    <w:rPr>
      <w:rFonts w:ascii="TTE2t00" w:hAnsi="TTE2t00" w:hint="default"/>
      <w:b w:val="0"/>
      <w:bCs w:val="0"/>
      <w:i w:val="0"/>
      <w:iCs w:val="0"/>
      <w:color w:val="000000"/>
      <w:sz w:val="24"/>
      <w:szCs w:val="24"/>
    </w:rPr>
  </w:style>
  <w:style w:type="character" w:customStyle="1" w:styleId="ListParagraphChar">
    <w:name w:val="List Paragraph Char"/>
    <w:link w:val="ListParagraph"/>
    <w:qFormat/>
    <w:locked/>
    <w:rsid w:val="00351C9D"/>
    <w:rPr>
      <w:lang w:val="vi-VN" w:eastAsia="vi-VN"/>
    </w:rPr>
  </w:style>
  <w:style w:type="character" w:customStyle="1" w:styleId="Other">
    <w:name w:val="Other_"/>
    <w:basedOn w:val="DefaultParagraphFont"/>
    <w:link w:val="Other0"/>
    <w:rsid w:val="0028763F"/>
    <w:rPr>
      <w:color w:val="3B404B"/>
      <w:sz w:val="22"/>
      <w:szCs w:val="22"/>
    </w:rPr>
  </w:style>
  <w:style w:type="paragraph" w:customStyle="1" w:styleId="Other0">
    <w:name w:val="Other"/>
    <w:basedOn w:val="Normal"/>
    <w:link w:val="Other"/>
    <w:rsid w:val="0028763F"/>
    <w:pPr>
      <w:widowControl w:val="0"/>
    </w:pPr>
    <w:rPr>
      <w:color w:val="3B404B"/>
      <w:sz w:val="22"/>
      <w:szCs w:val="22"/>
      <w:lang w:val="en-US" w:eastAsia="en-US"/>
    </w:rPr>
  </w:style>
  <w:style w:type="character" w:styleId="CommentReference">
    <w:name w:val="annotation reference"/>
    <w:basedOn w:val="DefaultParagraphFont"/>
    <w:semiHidden/>
    <w:unhideWhenUsed/>
    <w:rsid w:val="00F366E7"/>
    <w:rPr>
      <w:sz w:val="16"/>
      <w:szCs w:val="16"/>
    </w:rPr>
  </w:style>
  <w:style w:type="paragraph" w:styleId="CommentText">
    <w:name w:val="annotation text"/>
    <w:basedOn w:val="Normal"/>
    <w:link w:val="CommentTextChar"/>
    <w:semiHidden/>
    <w:unhideWhenUsed/>
    <w:rsid w:val="00F366E7"/>
  </w:style>
  <w:style w:type="character" w:customStyle="1" w:styleId="CommentTextChar">
    <w:name w:val="Comment Text Char"/>
    <w:basedOn w:val="DefaultParagraphFont"/>
    <w:link w:val="CommentText"/>
    <w:semiHidden/>
    <w:rsid w:val="00F366E7"/>
    <w:rPr>
      <w:lang w:val="vi-VN" w:eastAsia="vi-VN"/>
    </w:rPr>
  </w:style>
  <w:style w:type="paragraph" w:styleId="CommentSubject">
    <w:name w:val="annotation subject"/>
    <w:basedOn w:val="CommentText"/>
    <w:next w:val="CommentText"/>
    <w:link w:val="CommentSubjectChar"/>
    <w:semiHidden/>
    <w:unhideWhenUsed/>
    <w:rsid w:val="00F366E7"/>
    <w:rPr>
      <w:b/>
      <w:bCs/>
    </w:rPr>
  </w:style>
  <w:style w:type="character" w:customStyle="1" w:styleId="CommentSubjectChar">
    <w:name w:val="Comment Subject Char"/>
    <w:basedOn w:val="CommentTextChar"/>
    <w:link w:val="CommentSubject"/>
    <w:semiHidden/>
    <w:rsid w:val="00F366E7"/>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34">
          <w:marLeft w:val="547"/>
          <w:marRight w:val="0"/>
          <w:marTop w:val="125"/>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547"/>
          <w:marRight w:val="0"/>
          <w:marTop w:val="144"/>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125"/>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1">
          <w:marLeft w:val="547"/>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25"/>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9">
          <w:marLeft w:val="547"/>
          <w:marRight w:val="0"/>
          <w:marTop w:val="11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20">
          <w:marLeft w:val="547"/>
          <w:marRight w:val="0"/>
          <w:marTop w:val="144"/>
          <w:marBottom w:val="0"/>
          <w:divBdr>
            <w:top w:val="none" w:sz="0" w:space="0" w:color="auto"/>
            <w:left w:val="none" w:sz="0" w:space="0" w:color="auto"/>
            <w:bottom w:val="none" w:sz="0" w:space="0" w:color="auto"/>
            <w:right w:val="none" w:sz="0" w:space="0" w:color="auto"/>
          </w:divBdr>
        </w:div>
        <w:div w:id="24">
          <w:marLeft w:val="547"/>
          <w:marRight w:val="0"/>
          <w:marTop w:val="144"/>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125"/>
          <w:marBottom w:val="0"/>
          <w:divBdr>
            <w:top w:val="none" w:sz="0" w:space="0" w:color="auto"/>
            <w:left w:val="none" w:sz="0" w:space="0" w:color="auto"/>
            <w:bottom w:val="none" w:sz="0" w:space="0" w:color="auto"/>
            <w:right w:val="none" w:sz="0" w:space="0" w:color="auto"/>
          </w:divBdr>
        </w:div>
        <w:div w:id="15">
          <w:marLeft w:val="547"/>
          <w:marRight w:val="0"/>
          <w:marTop w:val="125"/>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125"/>
          <w:marBottom w:val="0"/>
          <w:divBdr>
            <w:top w:val="none" w:sz="0" w:space="0" w:color="auto"/>
            <w:left w:val="none" w:sz="0" w:space="0" w:color="auto"/>
            <w:bottom w:val="none" w:sz="0" w:space="0" w:color="auto"/>
            <w:right w:val="none" w:sz="0" w:space="0" w:color="auto"/>
          </w:divBdr>
        </w:div>
        <w:div w:id="13">
          <w:marLeft w:val="547"/>
          <w:marRight w:val="0"/>
          <w:marTop w:val="125"/>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5">
          <w:marLeft w:val="547"/>
          <w:marRight w:val="0"/>
          <w:marTop w:val="106"/>
          <w:marBottom w:val="0"/>
          <w:divBdr>
            <w:top w:val="none" w:sz="0" w:space="0" w:color="auto"/>
            <w:left w:val="none" w:sz="0" w:space="0" w:color="auto"/>
            <w:bottom w:val="none" w:sz="0" w:space="0" w:color="auto"/>
            <w:right w:val="none" w:sz="0" w:space="0" w:color="auto"/>
          </w:divBdr>
        </w:div>
        <w:div w:id="28">
          <w:marLeft w:val="547"/>
          <w:marRight w:val="0"/>
          <w:marTop w:val="106"/>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
          <w:marLeft w:val="547"/>
          <w:marRight w:val="0"/>
          <w:marTop w:val="125"/>
          <w:marBottom w:val="0"/>
          <w:divBdr>
            <w:top w:val="none" w:sz="0" w:space="0" w:color="auto"/>
            <w:left w:val="none" w:sz="0" w:space="0" w:color="auto"/>
            <w:bottom w:val="none" w:sz="0" w:space="0" w:color="auto"/>
            <w:right w:val="none" w:sz="0" w:space="0" w:color="auto"/>
          </w:divBdr>
        </w:div>
        <w:div w:id="17">
          <w:marLeft w:val="547"/>
          <w:marRight w:val="0"/>
          <w:marTop w:val="125"/>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22">
          <w:marLeft w:val="547"/>
          <w:marRight w:val="0"/>
          <w:marTop w:val="125"/>
          <w:marBottom w:val="0"/>
          <w:divBdr>
            <w:top w:val="none" w:sz="0" w:space="0" w:color="auto"/>
            <w:left w:val="none" w:sz="0" w:space="0" w:color="auto"/>
            <w:bottom w:val="none" w:sz="0" w:space="0" w:color="auto"/>
            <w:right w:val="none" w:sz="0" w:space="0" w:color="auto"/>
          </w:divBdr>
        </w:div>
        <w:div w:id="29">
          <w:marLeft w:val="547"/>
          <w:marRight w:val="0"/>
          <w:marTop w:val="125"/>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44"/>
          <w:marBottom w:val="0"/>
          <w:divBdr>
            <w:top w:val="none" w:sz="0" w:space="0" w:color="auto"/>
            <w:left w:val="none" w:sz="0" w:space="0" w:color="auto"/>
            <w:bottom w:val="none" w:sz="0" w:space="0" w:color="auto"/>
            <w:right w:val="none" w:sz="0" w:space="0" w:color="auto"/>
          </w:divBdr>
        </w:div>
        <w:div w:id="18">
          <w:marLeft w:val="547"/>
          <w:marRight w:val="0"/>
          <w:marTop w:val="144"/>
          <w:marBottom w:val="0"/>
          <w:divBdr>
            <w:top w:val="none" w:sz="0" w:space="0" w:color="auto"/>
            <w:left w:val="none" w:sz="0" w:space="0" w:color="auto"/>
            <w:bottom w:val="none" w:sz="0" w:space="0" w:color="auto"/>
            <w:right w:val="none" w:sz="0" w:space="0" w:color="auto"/>
          </w:divBdr>
        </w:div>
      </w:divsChild>
    </w:div>
    <w:div w:id="507211118">
      <w:bodyDiv w:val="1"/>
      <w:marLeft w:val="0"/>
      <w:marRight w:val="0"/>
      <w:marTop w:val="0"/>
      <w:marBottom w:val="0"/>
      <w:divBdr>
        <w:top w:val="none" w:sz="0" w:space="0" w:color="auto"/>
        <w:left w:val="none" w:sz="0" w:space="0" w:color="auto"/>
        <w:bottom w:val="none" w:sz="0" w:space="0" w:color="auto"/>
        <w:right w:val="none" w:sz="0" w:space="0" w:color="auto"/>
      </w:divBdr>
    </w:div>
    <w:div w:id="607204369">
      <w:bodyDiv w:val="1"/>
      <w:marLeft w:val="0"/>
      <w:marRight w:val="0"/>
      <w:marTop w:val="0"/>
      <w:marBottom w:val="0"/>
      <w:divBdr>
        <w:top w:val="none" w:sz="0" w:space="0" w:color="auto"/>
        <w:left w:val="none" w:sz="0" w:space="0" w:color="auto"/>
        <w:bottom w:val="none" w:sz="0" w:space="0" w:color="auto"/>
        <w:right w:val="none" w:sz="0" w:space="0" w:color="auto"/>
      </w:divBdr>
    </w:div>
    <w:div w:id="1421831731">
      <w:bodyDiv w:val="1"/>
      <w:marLeft w:val="0"/>
      <w:marRight w:val="0"/>
      <w:marTop w:val="0"/>
      <w:marBottom w:val="0"/>
      <w:divBdr>
        <w:top w:val="none" w:sz="0" w:space="0" w:color="auto"/>
        <w:left w:val="none" w:sz="0" w:space="0" w:color="auto"/>
        <w:bottom w:val="none" w:sz="0" w:space="0" w:color="auto"/>
        <w:right w:val="none" w:sz="0" w:space="0" w:color="auto"/>
      </w:divBdr>
    </w:div>
    <w:div w:id="1728993322">
      <w:bodyDiv w:val="1"/>
      <w:marLeft w:val="0"/>
      <w:marRight w:val="0"/>
      <w:marTop w:val="0"/>
      <w:marBottom w:val="0"/>
      <w:divBdr>
        <w:top w:val="none" w:sz="0" w:space="0" w:color="auto"/>
        <w:left w:val="none" w:sz="0" w:space="0" w:color="auto"/>
        <w:bottom w:val="none" w:sz="0" w:space="0" w:color="auto"/>
        <w:right w:val="none" w:sz="0" w:space="0" w:color="auto"/>
      </w:divBdr>
    </w:div>
    <w:div w:id="197683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EEB4-39CD-424E-8DCC-F5AF0354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2510</Words>
  <Characters>9323</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CÔNG TY CP NGK</vt:lpstr>
    </vt:vector>
  </TitlesOfParts>
  <Company>Microsoft</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CP NGK</dc:title>
  <dc:creator>A</dc:creator>
  <cp:lastModifiedBy>Phan Thi Thanh Ngoc</cp:lastModifiedBy>
  <cp:revision>6</cp:revision>
  <cp:lastPrinted>2022-03-31T01:13:00Z</cp:lastPrinted>
  <dcterms:created xsi:type="dcterms:W3CDTF">2022-03-26T02:47:00Z</dcterms:created>
  <dcterms:modified xsi:type="dcterms:W3CDTF">2022-03-31T02:29:00Z</dcterms:modified>
</cp:coreProperties>
</file>